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C405F" w14:textId="77777777" w:rsidR="00420DDB" w:rsidRPr="00344332" w:rsidRDefault="00420DDB" w:rsidP="00420DDB">
      <w:pPr>
        <w:pStyle w:val="STDDOCTitle"/>
        <w:spacing w:line="240" w:lineRule="auto"/>
        <w:rPr>
          <w:b w:val="0"/>
          <w:sz w:val="34"/>
          <w:szCs w:val="34"/>
        </w:rPr>
      </w:pPr>
    </w:p>
    <w:p w14:paraId="15FCD24C" w14:textId="56FFB5DF" w:rsidR="00B7756A" w:rsidRPr="00812D6A" w:rsidRDefault="0015477F" w:rsidP="0015477F">
      <w:pPr>
        <w:pStyle w:val="BoldCentred"/>
        <w:rPr>
          <w:rFonts w:ascii="Arial" w:hAnsi="Arial" w:cs="Arial"/>
          <w:sz w:val="28"/>
        </w:rPr>
      </w:pPr>
      <w:r w:rsidRPr="00812D6A">
        <w:rPr>
          <w:rFonts w:ascii="Arial" w:hAnsi="Arial" w:cs="Arial"/>
          <w:sz w:val="28"/>
        </w:rPr>
        <w:t xml:space="preserve">ARTES </w:t>
      </w:r>
      <w:r w:rsidR="00982EF0" w:rsidRPr="00812D6A">
        <w:rPr>
          <w:rFonts w:ascii="Arial" w:hAnsi="Arial" w:cs="Arial"/>
          <w:sz w:val="28"/>
        </w:rPr>
        <w:t>4.0</w:t>
      </w:r>
      <w:r w:rsidR="00B7756A" w:rsidRPr="00812D6A">
        <w:rPr>
          <w:rFonts w:ascii="Arial" w:hAnsi="Arial" w:cs="Arial"/>
          <w:sz w:val="28"/>
        </w:rPr>
        <w:t xml:space="preserve"> Technolog</w:t>
      </w:r>
      <w:r w:rsidR="00E60548" w:rsidRPr="00812D6A">
        <w:rPr>
          <w:rFonts w:ascii="Arial" w:hAnsi="Arial" w:cs="Arial"/>
          <w:sz w:val="28"/>
        </w:rPr>
        <w:t>ies</w:t>
      </w:r>
      <w:r w:rsidR="00B7756A" w:rsidRPr="00812D6A">
        <w:rPr>
          <w:rFonts w:ascii="Arial" w:hAnsi="Arial" w:cs="Arial"/>
          <w:sz w:val="28"/>
        </w:rPr>
        <w:t xml:space="preserve"> </w:t>
      </w:r>
      <w:r w:rsidR="00E60548" w:rsidRPr="00812D6A">
        <w:rPr>
          <w:rFonts w:ascii="Arial" w:hAnsi="Arial" w:cs="Arial"/>
          <w:sz w:val="28"/>
        </w:rPr>
        <w:t>and</w:t>
      </w:r>
      <w:r w:rsidR="00B7756A" w:rsidRPr="00812D6A">
        <w:rPr>
          <w:rFonts w:ascii="Arial" w:hAnsi="Arial" w:cs="Arial"/>
          <w:sz w:val="28"/>
        </w:rPr>
        <w:t xml:space="preserve"> Product</w:t>
      </w:r>
      <w:r w:rsidR="00E60548" w:rsidRPr="00812D6A">
        <w:rPr>
          <w:rFonts w:ascii="Arial" w:hAnsi="Arial" w:cs="Arial"/>
          <w:sz w:val="28"/>
        </w:rPr>
        <w:t>s</w:t>
      </w:r>
    </w:p>
    <w:p w14:paraId="1E8E30D1" w14:textId="384208AA" w:rsidR="0015477F" w:rsidRPr="00812D6A" w:rsidRDefault="00651EBC" w:rsidP="0015477F">
      <w:pPr>
        <w:pStyle w:val="BoldCentred"/>
        <w:rPr>
          <w:rFonts w:ascii="Arial" w:hAnsi="Arial" w:cs="Arial"/>
          <w:sz w:val="28"/>
        </w:rPr>
      </w:pPr>
      <w:r w:rsidRPr="00812D6A">
        <w:rPr>
          <w:rFonts w:ascii="Arial" w:hAnsi="Arial" w:cs="Arial"/>
          <w:sz w:val="28"/>
        </w:rPr>
        <w:t xml:space="preserve">Agile </w:t>
      </w:r>
      <w:r w:rsidR="007654C9">
        <w:rPr>
          <w:rFonts w:ascii="Arial" w:hAnsi="Arial" w:cs="Arial"/>
          <w:sz w:val="28"/>
        </w:rPr>
        <w:t xml:space="preserve">+ </w:t>
      </w:r>
      <w:r w:rsidR="003D5B78" w:rsidRPr="00812D6A">
        <w:rPr>
          <w:rFonts w:ascii="Arial" w:hAnsi="Arial" w:cs="Arial"/>
          <w:sz w:val="28"/>
        </w:rPr>
        <w:t xml:space="preserve">Outline and Full </w:t>
      </w:r>
      <w:r w:rsidR="0015477F" w:rsidRPr="00812D6A">
        <w:rPr>
          <w:rFonts w:ascii="Arial" w:hAnsi="Arial" w:cs="Arial"/>
          <w:sz w:val="28"/>
        </w:rPr>
        <w:t>Proposal</w:t>
      </w:r>
    </w:p>
    <w:p w14:paraId="4FF38427" w14:textId="16CE9BF3" w:rsidR="0015477F" w:rsidRPr="00812D6A" w:rsidRDefault="00487A17" w:rsidP="0015477F">
      <w:pPr>
        <w:pStyle w:val="BoldCentred"/>
        <w:spacing w:before="100" w:beforeAutospacing="1" w:after="960"/>
        <w:rPr>
          <w:rFonts w:ascii="Arial" w:hAnsi="Arial" w:cs="Arial"/>
          <w:sz w:val="28"/>
        </w:rPr>
      </w:pPr>
      <w:r w:rsidRPr="00812D6A">
        <w:rPr>
          <w:rFonts w:ascii="Arial" w:hAnsi="Arial" w:cs="Arial"/>
          <w:sz w:val="28"/>
        </w:rPr>
        <w:t xml:space="preserve"> </w:t>
      </w:r>
    </w:p>
    <w:p w14:paraId="4C21ACA3" w14:textId="51E0ADB2" w:rsidR="0015477F" w:rsidRPr="00812D6A" w:rsidRDefault="00487A17" w:rsidP="0015477F">
      <w:pPr>
        <w:pStyle w:val="BoldCentred"/>
        <w:spacing w:before="100" w:beforeAutospacing="1" w:after="720"/>
        <w:rPr>
          <w:rFonts w:ascii="Arial" w:hAnsi="Arial" w:cs="Arial"/>
          <w:sz w:val="28"/>
        </w:rPr>
      </w:pPr>
      <w:r w:rsidRPr="00812D6A">
        <w:rPr>
          <w:rFonts w:ascii="Arial" w:hAnsi="Arial" w:cs="Arial"/>
          <w:sz w:val="28"/>
        </w:rPr>
        <w:t>Guidance Notes</w:t>
      </w:r>
    </w:p>
    <w:p w14:paraId="34EB8EA4" w14:textId="77777777" w:rsidR="00075E27" w:rsidRPr="00812D6A" w:rsidRDefault="00075E27" w:rsidP="00FC4475">
      <w:pPr>
        <w:pStyle w:val="BoldCentred"/>
        <w:rPr>
          <w:rFonts w:ascii="Arial" w:hAnsi="Arial" w:cs="Arial"/>
          <w:sz w:val="20"/>
        </w:rPr>
      </w:pPr>
    </w:p>
    <w:p w14:paraId="046573FD" w14:textId="77777777" w:rsidR="00420DDB" w:rsidRPr="00812D6A" w:rsidRDefault="00E61229" w:rsidP="008F2DAD">
      <w:pPr>
        <w:pStyle w:val="STDDOCHeader"/>
        <w:pageBreakBefore/>
        <w:spacing w:after="120"/>
        <w:jc w:val="center"/>
        <w:rPr>
          <w:rFonts w:ascii="Arial" w:hAnsi="Arial" w:cs="Arial"/>
          <w:sz w:val="28"/>
          <w:szCs w:val="28"/>
          <w:lang w:val="en-GB" w:eastAsia="it-IT"/>
        </w:rPr>
      </w:pPr>
      <w:r w:rsidRPr="00812D6A">
        <w:rPr>
          <w:rFonts w:ascii="Arial" w:hAnsi="Arial" w:cs="Arial"/>
          <w:sz w:val="28"/>
          <w:szCs w:val="28"/>
          <w:lang w:val="en-GB"/>
        </w:rPr>
        <w:lastRenderedPageBreak/>
        <w:t>Table of Contents</w:t>
      </w:r>
    </w:p>
    <w:p w14:paraId="061281F0" w14:textId="14475079" w:rsidR="003C1374" w:rsidRDefault="00BE179F">
      <w:pPr>
        <w:pStyle w:val="TOC1"/>
        <w:rPr>
          <w:rFonts w:asciiTheme="minorHAnsi" w:eastAsiaTheme="minorEastAsia" w:hAnsiTheme="minorHAnsi" w:cstheme="minorBidi"/>
          <w:b w:val="0"/>
          <w:bCs w:val="0"/>
          <w:kern w:val="2"/>
          <w:lang w:eastAsia="en-GB"/>
          <w14:ligatures w14:val="standardContextual"/>
        </w:rPr>
      </w:pPr>
      <w:r w:rsidRPr="00812D6A">
        <w:rPr>
          <w:rFonts w:ascii="Arial" w:hAnsi="Arial"/>
        </w:rPr>
        <w:fldChar w:fldCharType="begin"/>
      </w:r>
      <w:r w:rsidRPr="00812D6A">
        <w:rPr>
          <w:rFonts w:ascii="Arial" w:hAnsi="Arial"/>
        </w:rPr>
        <w:instrText xml:space="preserve"> TOC \o "1-1" \h \z \u </w:instrText>
      </w:r>
      <w:r w:rsidRPr="00812D6A">
        <w:rPr>
          <w:rFonts w:ascii="Arial" w:hAnsi="Arial"/>
        </w:rPr>
        <w:fldChar w:fldCharType="separate"/>
      </w:r>
      <w:hyperlink w:anchor="_Toc166505967" w:history="1">
        <w:r w:rsidR="003C1374" w:rsidRPr="005B18D2">
          <w:rPr>
            <w:rStyle w:val="Hyperlink"/>
            <w:rFonts w:ascii="Arial" w:hAnsi="Arial"/>
          </w:rPr>
          <w:t>1</w:t>
        </w:r>
        <w:r w:rsidR="003C1374">
          <w:rPr>
            <w:rFonts w:asciiTheme="minorHAnsi" w:eastAsiaTheme="minorEastAsia" w:hAnsiTheme="minorHAnsi" w:cstheme="minorBidi"/>
            <w:b w:val="0"/>
            <w:bCs w:val="0"/>
            <w:kern w:val="2"/>
            <w:lang w:eastAsia="en-GB"/>
            <w14:ligatures w14:val="standardContextual"/>
          </w:rPr>
          <w:tab/>
        </w:r>
        <w:r w:rsidR="003C1374" w:rsidRPr="005B18D2">
          <w:rPr>
            <w:rStyle w:val="Hyperlink"/>
            <w:rFonts w:ascii="Arial" w:hAnsi="Arial"/>
          </w:rPr>
          <w:t>General guidance on use and completion of the templates</w:t>
        </w:r>
        <w:r w:rsidR="003C1374">
          <w:rPr>
            <w:webHidden/>
          </w:rPr>
          <w:tab/>
        </w:r>
        <w:r w:rsidR="003C1374">
          <w:rPr>
            <w:webHidden/>
          </w:rPr>
          <w:fldChar w:fldCharType="begin"/>
        </w:r>
        <w:r w:rsidR="003C1374">
          <w:rPr>
            <w:webHidden/>
          </w:rPr>
          <w:instrText xml:space="preserve"> PAGEREF _Toc166505967 \h </w:instrText>
        </w:r>
        <w:r w:rsidR="003C1374">
          <w:rPr>
            <w:webHidden/>
          </w:rPr>
        </w:r>
        <w:r w:rsidR="003C1374">
          <w:rPr>
            <w:webHidden/>
          </w:rPr>
          <w:fldChar w:fldCharType="separate"/>
        </w:r>
        <w:r w:rsidR="003C1374">
          <w:rPr>
            <w:webHidden/>
          </w:rPr>
          <w:t>3</w:t>
        </w:r>
        <w:r w:rsidR="003C1374">
          <w:rPr>
            <w:webHidden/>
          </w:rPr>
          <w:fldChar w:fldCharType="end"/>
        </w:r>
      </w:hyperlink>
    </w:p>
    <w:p w14:paraId="0F0F7F59" w14:textId="4EF663F5" w:rsidR="003C1374" w:rsidRDefault="004B03E2">
      <w:pPr>
        <w:pStyle w:val="TOC1"/>
        <w:rPr>
          <w:rFonts w:asciiTheme="minorHAnsi" w:eastAsiaTheme="minorEastAsia" w:hAnsiTheme="minorHAnsi" w:cstheme="minorBidi"/>
          <w:b w:val="0"/>
          <w:bCs w:val="0"/>
          <w:kern w:val="2"/>
          <w:lang w:eastAsia="en-GB"/>
          <w14:ligatures w14:val="standardContextual"/>
        </w:rPr>
      </w:pPr>
      <w:hyperlink w:anchor="_Toc166505968" w:history="1">
        <w:r w:rsidR="003C1374" w:rsidRPr="005B18D2">
          <w:rPr>
            <w:rStyle w:val="Hyperlink"/>
            <w:rFonts w:ascii="Arial" w:hAnsi="Arial"/>
          </w:rPr>
          <w:t>2</w:t>
        </w:r>
        <w:r w:rsidR="003C1374">
          <w:rPr>
            <w:rFonts w:asciiTheme="minorHAnsi" w:eastAsiaTheme="minorEastAsia" w:hAnsiTheme="minorHAnsi" w:cstheme="minorBidi"/>
            <w:b w:val="0"/>
            <w:bCs w:val="0"/>
            <w:kern w:val="2"/>
            <w:lang w:eastAsia="en-GB"/>
            <w14:ligatures w14:val="standardContextual"/>
          </w:rPr>
          <w:tab/>
        </w:r>
        <w:r w:rsidR="003C1374" w:rsidRPr="005B18D2">
          <w:rPr>
            <w:rStyle w:val="Hyperlink"/>
            <w:rFonts w:ascii="Arial" w:hAnsi="Arial"/>
          </w:rPr>
          <w:t>Specific guidance on completion of the proposal templates</w:t>
        </w:r>
        <w:r w:rsidR="003C1374">
          <w:rPr>
            <w:webHidden/>
          </w:rPr>
          <w:tab/>
        </w:r>
        <w:r w:rsidR="003C1374">
          <w:rPr>
            <w:webHidden/>
          </w:rPr>
          <w:fldChar w:fldCharType="begin"/>
        </w:r>
        <w:r w:rsidR="003C1374">
          <w:rPr>
            <w:webHidden/>
          </w:rPr>
          <w:instrText xml:space="preserve"> PAGEREF _Toc166505968 \h </w:instrText>
        </w:r>
        <w:r w:rsidR="003C1374">
          <w:rPr>
            <w:webHidden/>
          </w:rPr>
        </w:r>
        <w:r w:rsidR="003C1374">
          <w:rPr>
            <w:webHidden/>
          </w:rPr>
          <w:fldChar w:fldCharType="separate"/>
        </w:r>
        <w:r w:rsidR="003C1374">
          <w:rPr>
            <w:webHidden/>
          </w:rPr>
          <w:t>4</w:t>
        </w:r>
        <w:r w:rsidR="003C1374">
          <w:rPr>
            <w:webHidden/>
          </w:rPr>
          <w:fldChar w:fldCharType="end"/>
        </w:r>
      </w:hyperlink>
    </w:p>
    <w:p w14:paraId="609544C8" w14:textId="1FE7C00A" w:rsidR="003C1374" w:rsidRDefault="004B03E2">
      <w:pPr>
        <w:pStyle w:val="TOC1"/>
        <w:rPr>
          <w:rFonts w:asciiTheme="minorHAnsi" w:eastAsiaTheme="minorEastAsia" w:hAnsiTheme="minorHAnsi" w:cstheme="minorBidi"/>
          <w:b w:val="0"/>
          <w:bCs w:val="0"/>
          <w:kern w:val="2"/>
          <w:lang w:eastAsia="en-GB"/>
          <w14:ligatures w14:val="standardContextual"/>
        </w:rPr>
      </w:pPr>
      <w:hyperlink w:anchor="_Toc166505969" w:history="1">
        <w:r w:rsidR="003C1374" w:rsidRPr="005B18D2">
          <w:rPr>
            <w:rStyle w:val="Hyperlink"/>
            <w:rFonts w:ascii="Arial" w:hAnsi="Arial"/>
          </w:rPr>
          <w:t>3</w:t>
        </w:r>
        <w:r w:rsidR="003C1374">
          <w:rPr>
            <w:rFonts w:asciiTheme="minorHAnsi" w:eastAsiaTheme="minorEastAsia" w:hAnsiTheme="minorHAnsi" w:cstheme="minorBidi"/>
            <w:b w:val="0"/>
            <w:bCs w:val="0"/>
            <w:kern w:val="2"/>
            <w:lang w:eastAsia="en-GB"/>
            <w14:ligatures w14:val="standardContextual"/>
          </w:rPr>
          <w:tab/>
        </w:r>
        <w:r w:rsidR="003C1374" w:rsidRPr="005B18D2">
          <w:rPr>
            <w:rStyle w:val="Hyperlink"/>
            <w:rFonts w:ascii="Arial" w:hAnsi="Arial"/>
          </w:rPr>
          <w:t>Terminology</w:t>
        </w:r>
        <w:r w:rsidR="003C1374">
          <w:rPr>
            <w:webHidden/>
          </w:rPr>
          <w:tab/>
        </w:r>
        <w:r w:rsidR="003C1374">
          <w:rPr>
            <w:webHidden/>
          </w:rPr>
          <w:fldChar w:fldCharType="begin"/>
        </w:r>
        <w:r w:rsidR="003C1374">
          <w:rPr>
            <w:webHidden/>
          </w:rPr>
          <w:instrText xml:space="preserve"> PAGEREF _Toc166505969 \h </w:instrText>
        </w:r>
        <w:r w:rsidR="003C1374">
          <w:rPr>
            <w:webHidden/>
          </w:rPr>
        </w:r>
        <w:r w:rsidR="003C1374">
          <w:rPr>
            <w:webHidden/>
          </w:rPr>
          <w:fldChar w:fldCharType="separate"/>
        </w:r>
        <w:r w:rsidR="003C1374">
          <w:rPr>
            <w:webHidden/>
          </w:rPr>
          <w:t>5</w:t>
        </w:r>
        <w:r w:rsidR="003C1374">
          <w:rPr>
            <w:webHidden/>
          </w:rPr>
          <w:fldChar w:fldCharType="end"/>
        </w:r>
      </w:hyperlink>
    </w:p>
    <w:p w14:paraId="597CA97C" w14:textId="7F3891A2" w:rsidR="003C1374" w:rsidRDefault="004B03E2">
      <w:pPr>
        <w:pStyle w:val="TOC1"/>
        <w:rPr>
          <w:rFonts w:asciiTheme="minorHAnsi" w:eastAsiaTheme="minorEastAsia" w:hAnsiTheme="minorHAnsi" w:cstheme="minorBidi"/>
          <w:b w:val="0"/>
          <w:bCs w:val="0"/>
          <w:kern w:val="2"/>
          <w:lang w:eastAsia="en-GB"/>
          <w14:ligatures w14:val="standardContextual"/>
        </w:rPr>
      </w:pPr>
      <w:hyperlink w:anchor="_Toc166505970" w:history="1">
        <w:r w:rsidR="003C1374" w:rsidRPr="005B18D2">
          <w:rPr>
            <w:rStyle w:val="Hyperlink"/>
            <w:rFonts w:ascii="Arial" w:hAnsi="Arial"/>
          </w:rPr>
          <w:t>4</w:t>
        </w:r>
        <w:r w:rsidR="003C1374">
          <w:rPr>
            <w:rFonts w:asciiTheme="minorHAnsi" w:eastAsiaTheme="minorEastAsia" w:hAnsiTheme="minorHAnsi" w:cstheme="minorBidi"/>
            <w:b w:val="0"/>
            <w:bCs w:val="0"/>
            <w:kern w:val="2"/>
            <w:lang w:eastAsia="en-GB"/>
            <w14:ligatures w14:val="standardContextual"/>
          </w:rPr>
          <w:tab/>
        </w:r>
        <w:r w:rsidR="003C1374" w:rsidRPr="005B18D2">
          <w:rPr>
            <w:rStyle w:val="Hyperlink"/>
            <w:rFonts w:ascii="Arial" w:hAnsi="Arial"/>
          </w:rPr>
          <w:t>ARTES AGILE + Process Flow</w:t>
        </w:r>
        <w:r w:rsidR="003C1374">
          <w:rPr>
            <w:webHidden/>
          </w:rPr>
          <w:tab/>
        </w:r>
        <w:r w:rsidR="003C1374">
          <w:rPr>
            <w:webHidden/>
          </w:rPr>
          <w:fldChar w:fldCharType="begin"/>
        </w:r>
        <w:r w:rsidR="003C1374">
          <w:rPr>
            <w:webHidden/>
          </w:rPr>
          <w:instrText xml:space="preserve"> PAGEREF _Toc166505970 \h </w:instrText>
        </w:r>
        <w:r w:rsidR="003C1374">
          <w:rPr>
            <w:webHidden/>
          </w:rPr>
        </w:r>
        <w:r w:rsidR="003C1374">
          <w:rPr>
            <w:webHidden/>
          </w:rPr>
          <w:fldChar w:fldCharType="separate"/>
        </w:r>
        <w:r w:rsidR="003C1374">
          <w:rPr>
            <w:webHidden/>
          </w:rPr>
          <w:t>7</w:t>
        </w:r>
        <w:r w:rsidR="003C1374">
          <w:rPr>
            <w:webHidden/>
          </w:rPr>
          <w:fldChar w:fldCharType="end"/>
        </w:r>
      </w:hyperlink>
    </w:p>
    <w:p w14:paraId="26F524A5" w14:textId="1E7EEB6A" w:rsidR="00420DDB" w:rsidRPr="00812D6A" w:rsidRDefault="00BE179F" w:rsidP="00420DDB">
      <w:pPr>
        <w:tabs>
          <w:tab w:val="left" w:pos="567"/>
          <w:tab w:val="right" w:leader="dot" w:pos="9540"/>
        </w:tabs>
        <w:rPr>
          <w:rFonts w:ascii="Arial" w:hAnsi="Arial" w:cs="Arial"/>
          <w:b/>
        </w:rPr>
      </w:pPr>
      <w:r w:rsidRPr="00812D6A">
        <w:rPr>
          <w:rFonts w:ascii="Arial" w:hAnsi="Arial" w:cs="Arial"/>
          <w:b/>
          <w:bCs/>
          <w:caps/>
          <w:noProof/>
        </w:rPr>
        <w:fldChar w:fldCharType="end"/>
      </w:r>
    </w:p>
    <w:p w14:paraId="258B9ABF" w14:textId="77777777" w:rsidR="000200CD" w:rsidRPr="00812D6A" w:rsidRDefault="000200CD" w:rsidP="00420DDB">
      <w:pPr>
        <w:rPr>
          <w:rFonts w:ascii="Arial" w:hAnsi="Arial" w:cs="Arial"/>
        </w:rPr>
      </w:pPr>
    </w:p>
    <w:p w14:paraId="77BC4BD4" w14:textId="77777777" w:rsidR="00E61229" w:rsidRPr="00812D6A" w:rsidRDefault="00E61229" w:rsidP="00420DDB">
      <w:pPr>
        <w:rPr>
          <w:rFonts w:ascii="Arial" w:hAnsi="Arial" w:cs="Arial"/>
        </w:rPr>
        <w:sectPr w:rsidR="00E61229" w:rsidRPr="00812D6A" w:rsidSect="008441DA">
          <w:headerReference w:type="even" r:id="rId11"/>
          <w:headerReference w:type="default" r:id="rId12"/>
          <w:footerReference w:type="even" r:id="rId13"/>
          <w:footerReference w:type="default" r:id="rId14"/>
          <w:footerReference w:type="first" r:id="rId15"/>
          <w:pgSz w:w="11907" w:h="16840" w:code="9"/>
          <w:pgMar w:top="1134" w:right="1134" w:bottom="1134" w:left="1134" w:header="567" w:footer="275" w:gutter="0"/>
          <w:cols w:space="708"/>
          <w:docGrid w:linePitch="360"/>
        </w:sectPr>
      </w:pPr>
    </w:p>
    <w:p w14:paraId="0D70878B" w14:textId="32206DB8" w:rsidR="00D437B4" w:rsidRPr="00812D6A" w:rsidRDefault="00487A17" w:rsidP="00487A17">
      <w:pPr>
        <w:pStyle w:val="Heading1"/>
        <w:rPr>
          <w:rFonts w:ascii="Arial" w:hAnsi="Arial" w:cs="Arial"/>
        </w:rPr>
      </w:pPr>
      <w:bookmarkStart w:id="0" w:name="_Toc166505967"/>
      <w:r w:rsidRPr="00812D6A">
        <w:rPr>
          <w:rFonts w:ascii="Arial" w:hAnsi="Arial" w:cs="Arial"/>
        </w:rPr>
        <w:lastRenderedPageBreak/>
        <w:t>General guidance on use and completion of the templates</w:t>
      </w:r>
      <w:bookmarkEnd w:id="0"/>
    </w:p>
    <w:p w14:paraId="1F8647A4" w14:textId="4C49494A" w:rsidR="004B4E52" w:rsidRPr="00812D6A" w:rsidRDefault="004B4E52" w:rsidP="004B4E52">
      <w:pPr>
        <w:pStyle w:val="Heading2"/>
        <w:rPr>
          <w:rFonts w:ascii="Arial" w:hAnsi="Arial"/>
        </w:rPr>
      </w:pPr>
      <w:r w:rsidRPr="00812D6A">
        <w:rPr>
          <w:rFonts w:ascii="Arial" w:hAnsi="Arial"/>
        </w:rPr>
        <w:t>Application process</w:t>
      </w:r>
    </w:p>
    <w:p w14:paraId="17374EE9" w14:textId="435E42E1" w:rsidR="007C2546" w:rsidRPr="00812D6A" w:rsidRDefault="007C2546" w:rsidP="007C2546">
      <w:pPr>
        <w:rPr>
          <w:rFonts w:ascii="Arial" w:hAnsi="Arial" w:cs="Arial"/>
          <w:sz w:val="20"/>
          <w:szCs w:val="20"/>
        </w:rPr>
      </w:pPr>
      <w:r w:rsidRPr="00812D6A">
        <w:rPr>
          <w:rFonts w:ascii="Arial" w:hAnsi="Arial" w:cs="Arial"/>
          <w:sz w:val="20"/>
          <w:szCs w:val="20"/>
        </w:rPr>
        <w:t xml:space="preserve">There is a two stage process for applying for ARTES AGILE </w:t>
      </w:r>
      <w:r w:rsidR="007654C9">
        <w:rPr>
          <w:rFonts w:ascii="Arial" w:hAnsi="Arial" w:cs="Arial"/>
          <w:sz w:val="20"/>
          <w:szCs w:val="20"/>
        </w:rPr>
        <w:t xml:space="preserve">+ </w:t>
      </w:r>
      <w:r w:rsidRPr="00812D6A">
        <w:rPr>
          <w:rFonts w:ascii="Arial" w:hAnsi="Arial" w:cs="Arial"/>
          <w:sz w:val="20"/>
          <w:szCs w:val="20"/>
        </w:rPr>
        <w:t>support:</w:t>
      </w:r>
    </w:p>
    <w:p w14:paraId="3FDB0F9F" w14:textId="7D7C1E52" w:rsidR="007C2546" w:rsidRPr="00812D6A" w:rsidRDefault="007C2546" w:rsidP="007C2546">
      <w:pPr>
        <w:ind w:left="720"/>
        <w:rPr>
          <w:rFonts w:ascii="Arial" w:hAnsi="Arial" w:cs="Arial"/>
          <w:sz w:val="20"/>
          <w:szCs w:val="20"/>
        </w:rPr>
      </w:pPr>
      <w:r w:rsidRPr="00812D6A">
        <w:rPr>
          <w:rFonts w:ascii="Arial" w:hAnsi="Arial" w:cs="Arial"/>
          <w:sz w:val="20"/>
          <w:szCs w:val="20"/>
        </w:rPr>
        <w:t>1.</w:t>
      </w:r>
      <w:r w:rsidRPr="00812D6A">
        <w:rPr>
          <w:rFonts w:ascii="Arial" w:hAnsi="Arial" w:cs="Arial"/>
        </w:rPr>
        <w:tab/>
      </w:r>
      <w:r w:rsidRPr="00812D6A">
        <w:rPr>
          <w:rFonts w:ascii="Arial" w:hAnsi="Arial" w:cs="Arial"/>
          <w:sz w:val="20"/>
          <w:szCs w:val="20"/>
        </w:rPr>
        <w:t>Prepare and submit an Outline Proposal using the  templates available at https://artes.esa.int/documents.  This proposal will be evaluated and feedback will be provided typically within 10 working days. Upon successful evaluation of the Outline Proposal, an invitation to submit a Full Proposal may be issued by ESA to the tenderer.</w:t>
      </w:r>
    </w:p>
    <w:p w14:paraId="0B6F4321" w14:textId="20857C49" w:rsidR="007C2546" w:rsidRPr="00812D6A" w:rsidRDefault="007C2546" w:rsidP="007C2546">
      <w:pPr>
        <w:ind w:left="720"/>
        <w:rPr>
          <w:rFonts w:ascii="Arial" w:hAnsi="Arial" w:cs="Arial"/>
          <w:sz w:val="20"/>
          <w:szCs w:val="20"/>
        </w:rPr>
      </w:pPr>
      <w:r w:rsidRPr="00812D6A">
        <w:rPr>
          <w:rFonts w:ascii="Arial" w:hAnsi="Arial" w:cs="Arial"/>
          <w:sz w:val="20"/>
          <w:szCs w:val="20"/>
        </w:rPr>
        <w:t>2.</w:t>
      </w:r>
      <w:r w:rsidRPr="00812D6A">
        <w:rPr>
          <w:rFonts w:ascii="Arial" w:hAnsi="Arial" w:cs="Arial"/>
          <w:sz w:val="20"/>
          <w:szCs w:val="20"/>
        </w:rPr>
        <w:tab/>
        <w:t>Prepare and submit a Full Proposal using the templates available at https://artes.esa.int/documents.  This proposal is evaluated and feedback will be provided to the tenderer typically within 5 weeks.  The Tenderer is reminded that ARTES 4.0 is an optional programme of the European Space Agency, and as such every activity has to explicitly receive the financial authorisation by the National Delegation(s)  of the relevant countries of the consortium. The Tenderer and its Subcontractor(s) shall therefore contact their National Delegation(s) to obtain a letter of authorisation for funding for the proposed activity before submitting their Full Proposal.</w:t>
      </w:r>
    </w:p>
    <w:p w14:paraId="38048323" w14:textId="0A821004" w:rsidR="004B4E52" w:rsidRPr="00812D6A" w:rsidRDefault="004B4E52" w:rsidP="004B4E52">
      <w:pPr>
        <w:rPr>
          <w:rFonts w:ascii="Arial" w:hAnsi="Arial" w:cs="Arial"/>
          <w:sz w:val="20"/>
          <w:szCs w:val="20"/>
        </w:rPr>
      </w:pPr>
      <w:r w:rsidRPr="00812D6A">
        <w:rPr>
          <w:rFonts w:ascii="Arial" w:hAnsi="Arial" w:cs="Arial"/>
          <w:sz w:val="20"/>
          <w:szCs w:val="20"/>
        </w:rPr>
        <w:t>Further details of this process are presented in Section 4 of these guidance notes.</w:t>
      </w:r>
    </w:p>
    <w:p w14:paraId="78AAA336" w14:textId="5E01E009" w:rsidR="004B4E52" w:rsidRPr="00812D6A" w:rsidRDefault="004B4E52" w:rsidP="004B4E52">
      <w:pPr>
        <w:pStyle w:val="Heading2"/>
        <w:rPr>
          <w:rFonts w:ascii="Arial" w:hAnsi="Arial"/>
        </w:rPr>
      </w:pPr>
      <w:r w:rsidRPr="00812D6A">
        <w:rPr>
          <w:rFonts w:ascii="Arial" w:hAnsi="Arial"/>
        </w:rPr>
        <w:t>Use of the templates</w:t>
      </w:r>
    </w:p>
    <w:p w14:paraId="5563BE42" w14:textId="3BAFF907" w:rsidR="004E6F52" w:rsidRPr="00812D6A" w:rsidRDefault="00487A17" w:rsidP="00DF11A5">
      <w:pPr>
        <w:rPr>
          <w:rFonts w:ascii="Arial" w:hAnsi="Arial" w:cs="Arial"/>
          <w:sz w:val="20"/>
          <w:szCs w:val="20"/>
        </w:rPr>
      </w:pPr>
      <w:r w:rsidRPr="00812D6A">
        <w:rPr>
          <w:rFonts w:ascii="Arial" w:hAnsi="Arial" w:cs="Arial"/>
          <w:sz w:val="20"/>
          <w:szCs w:val="20"/>
        </w:rPr>
        <w:t xml:space="preserve">Use of </w:t>
      </w:r>
      <w:r w:rsidR="008A72D1" w:rsidRPr="00812D6A">
        <w:rPr>
          <w:rFonts w:ascii="Arial" w:hAnsi="Arial" w:cs="Arial"/>
          <w:sz w:val="20"/>
          <w:szCs w:val="20"/>
        </w:rPr>
        <w:t xml:space="preserve">these Outline and </w:t>
      </w:r>
      <w:r w:rsidRPr="00812D6A">
        <w:rPr>
          <w:rFonts w:ascii="Arial" w:hAnsi="Arial" w:cs="Arial"/>
          <w:sz w:val="20"/>
          <w:szCs w:val="20"/>
        </w:rPr>
        <w:t>Full Proposal Template</w:t>
      </w:r>
      <w:r w:rsidR="008A72D1" w:rsidRPr="00812D6A">
        <w:rPr>
          <w:rFonts w:ascii="Arial" w:hAnsi="Arial" w:cs="Arial"/>
          <w:sz w:val="20"/>
          <w:szCs w:val="20"/>
        </w:rPr>
        <w:t>s</w:t>
      </w:r>
      <w:r w:rsidRPr="00812D6A">
        <w:rPr>
          <w:rFonts w:ascii="Arial" w:hAnsi="Arial" w:cs="Arial"/>
          <w:sz w:val="20"/>
          <w:szCs w:val="20"/>
        </w:rPr>
        <w:t xml:space="preserve"> is </w:t>
      </w:r>
      <w:r w:rsidRPr="00812D6A">
        <w:rPr>
          <w:rFonts w:ascii="Arial" w:hAnsi="Arial" w:cs="Arial"/>
          <w:b/>
          <w:sz w:val="20"/>
          <w:szCs w:val="20"/>
        </w:rPr>
        <w:t>mandatory</w:t>
      </w:r>
      <w:r w:rsidRPr="00812D6A">
        <w:rPr>
          <w:rFonts w:ascii="Arial" w:hAnsi="Arial" w:cs="Arial"/>
          <w:sz w:val="20"/>
          <w:szCs w:val="20"/>
        </w:rPr>
        <w:t>. The Tenderer shall not change the structure of th</w:t>
      </w:r>
      <w:r w:rsidR="008A72D1" w:rsidRPr="00812D6A">
        <w:rPr>
          <w:rFonts w:ascii="Arial" w:hAnsi="Arial" w:cs="Arial"/>
          <w:sz w:val="20"/>
          <w:szCs w:val="20"/>
        </w:rPr>
        <w:t xml:space="preserve">ese </w:t>
      </w:r>
      <w:r w:rsidRPr="00812D6A">
        <w:rPr>
          <w:rFonts w:ascii="Arial" w:hAnsi="Arial" w:cs="Arial"/>
          <w:sz w:val="20"/>
          <w:szCs w:val="20"/>
        </w:rPr>
        <w:t>Proposal Template</w:t>
      </w:r>
      <w:r w:rsidR="008A72D1" w:rsidRPr="00812D6A">
        <w:rPr>
          <w:rFonts w:ascii="Arial" w:hAnsi="Arial" w:cs="Arial"/>
          <w:sz w:val="20"/>
          <w:szCs w:val="20"/>
        </w:rPr>
        <w:t>s</w:t>
      </w:r>
      <w:r w:rsidRPr="00812D6A">
        <w:rPr>
          <w:rFonts w:ascii="Arial" w:hAnsi="Arial" w:cs="Arial"/>
          <w:sz w:val="20"/>
          <w:szCs w:val="20"/>
        </w:rPr>
        <w:t xml:space="preserve"> (i.e. the table of contents must remain unchanged) and adhere to its guidelines and requirements. However, the format and lay-out can be modified, e.g. to be in-line with the Tenderer’s corporate identity. </w:t>
      </w:r>
    </w:p>
    <w:p w14:paraId="78075238" w14:textId="4805E3ED" w:rsidR="00DF11A5" w:rsidRPr="00812D6A" w:rsidRDefault="009219CB" w:rsidP="00DF11A5">
      <w:pPr>
        <w:rPr>
          <w:rFonts w:ascii="Arial" w:hAnsi="Arial" w:cs="Arial"/>
          <w:sz w:val="20"/>
          <w:szCs w:val="20"/>
        </w:rPr>
      </w:pPr>
      <w:r w:rsidRPr="00812D6A">
        <w:rPr>
          <w:rFonts w:ascii="Arial" w:hAnsi="Arial" w:cs="Arial"/>
          <w:sz w:val="20"/>
          <w:szCs w:val="20"/>
        </w:rPr>
        <w:t>D</w:t>
      </w:r>
      <w:r w:rsidR="00DF11A5" w:rsidRPr="00812D6A">
        <w:rPr>
          <w:rFonts w:ascii="Arial" w:hAnsi="Arial" w:cs="Arial"/>
          <w:sz w:val="20"/>
          <w:szCs w:val="20"/>
        </w:rPr>
        <w:t>epending on whether the proposal is an outline or full proposal, and whether it inc</w:t>
      </w:r>
      <w:r w:rsidR="00295C0B" w:rsidRPr="00812D6A">
        <w:rPr>
          <w:rFonts w:ascii="Arial" w:hAnsi="Arial" w:cs="Arial"/>
          <w:sz w:val="20"/>
          <w:szCs w:val="20"/>
        </w:rPr>
        <w:t>ludes an element of in-orbit</w:t>
      </w:r>
      <w:r w:rsidR="00F817AA" w:rsidRPr="00812D6A">
        <w:rPr>
          <w:rFonts w:ascii="Arial" w:hAnsi="Arial" w:cs="Arial"/>
          <w:sz w:val="20"/>
          <w:szCs w:val="20"/>
        </w:rPr>
        <w:t xml:space="preserve"> experimentation or</w:t>
      </w:r>
      <w:r w:rsidR="00295C0B" w:rsidRPr="00812D6A">
        <w:rPr>
          <w:rFonts w:ascii="Arial" w:hAnsi="Arial" w:cs="Arial"/>
          <w:sz w:val="20"/>
          <w:szCs w:val="20"/>
        </w:rPr>
        <w:t xml:space="preserve"> demonstration, different proposal parts and templates will be needed to be submitted.  The below table provides a </w:t>
      </w:r>
      <w:r w:rsidRPr="00812D6A">
        <w:rPr>
          <w:rFonts w:ascii="Arial" w:hAnsi="Arial" w:cs="Arial"/>
          <w:sz w:val="20"/>
          <w:szCs w:val="20"/>
        </w:rPr>
        <w:t>summary of the relevant proposal parts needed.</w:t>
      </w:r>
    </w:p>
    <w:tbl>
      <w:tblPr>
        <w:tblStyle w:val="GridTable3-Accent1"/>
        <w:tblpPr w:leftFromText="180" w:rightFromText="180" w:vertAnchor="text" w:horzAnchor="margin" w:tblpY="112"/>
        <w:tblW w:w="9810" w:type="dxa"/>
        <w:tblLook w:val="04A0" w:firstRow="1" w:lastRow="0" w:firstColumn="1" w:lastColumn="0" w:noHBand="0" w:noVBand="1"/>
      </w:tblPr>
      <w:tblGrid>
        <w:gridCol w:w="1701"/>
        <w:gridCol w:w="1361"/>
        <w:gridCol w:w="964"/>
        <w:gridCol w:w="964"/>
        <w:gridCol w:w="964"/>
        <w:gridCol w:w="964"/>
        <w:gridCol w:w="964"/>
        <w:gridCol w:w="964"/>
        <w:gridCol w:w="964"/>
      </w:tblGrid>
      <w:tr w:rsidR="00F817AA" w:rsidRPr="00812D6A" w14:paraId="1A2672B0" w14:textId="77777777" w:rsidTr="001025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Borders>
              <w:bottom w:val="single" w:sz="4" w:space="0" w:color="auto"/>
            </w:tcBorders>
          </w:tcPr>
          <w:p w14:paraId="013DDEB5" w14:textId="77777777" w:rsidR="009219CB" w:rsidRPr="00812D6A" w:rsidRDefault="009219CB" w:rsidP="009219CB">
            <w:pPr>
              <w:rPr>
                <w:rFonts w:ascii="Arial" w:hAnsi="Arial" w:cs="Arial"/>
                <w:sz w:val="20"/>
                <w:szCs w:val="20"/>
              </w:rPr>
            </w:pPr>
          </w:p>
        </w:tc>
        <w:tc>
          <w:tcPr>
            <w:tcW w:w="1361" w:type="dxa"/>
            <w:tcBorders>
              <w:bottom w:val="single" w:sz="4" w:space="0" w:color="auto"/>
              <w:right w:val="single" w:sz="4" w:space="0" w:color="auto"/>
            </w:tcBorders>
          </w:tcPr>
          <w:p w14:paraId="3D95830C" w14:textId="77777777" w:rsidR="009219CB" w:rsidRPr="00812D6A" w:rsidRDefault="009219CB" w:rsidP="009219C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964" w:type="dxa"/>
            <w:tcBorders>
              <w:top w:val="single" w:sz="4" w:space="0" w:color="auto"/>
              <w:left w:val="single" w:sz="4" w:space="0" w:color="auto"/>
              <w:bottom w:val="single" w:sz="4" w:space="0" w:color="auto"/>
              <w:right w:val="single" w:sz="4" w:space="0" w:color="auto"/>
            </w:tcBorders>
          </w:tcPr>
          <w:p w14:paraId="2BD1442A" w14:textId="77777777" w:rsidR="009219CB" w:rsidRPr="00812D6A" w:rsidRDefault="009219CB" w:rsidP="009219C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12D6A">
              <w:rPr>
                <w:rFonts w:ascii="Arial" w:hAnsi="Arial" w:cs="Arial"/>
                <w:sz w:val="20"/>
                <w:szCs w:val="20"/>
              </w:rPr>
              <w:t>Part 1</w:t>
            </w:r>
          </w:p>
        </w:tc>
        <w:tc>
          <w:tcPr>
            <w:tcW w:w="964" w:type="dxa"/>
            <w:tcBorders>
              <w:top w:val="single" w:sz="4" w:space="0" w:color="auto"/>
              <w:left w:val="single" w:sz="4" w:space="0" w:color="auto"/>
              <w:bottom w:val="single" w:sz="4" w:space="0" w:color="auto"/>
              <w:right w:val="single" w:sz="4" w:space="0" w:color="auto"/>
            </w:tcBorders>
          </w:tcPr>
          <w:p w14:paraId="1630B9B4" w14:textId="77777777" w:rsidR="009219CB" w:rsidRPr="00812D6A" w:rsidRDefault="009219CB" w:rsidP="009219C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12D6A">
              <w:rPr>
                <w:rFonts w:ascii="Arial" w:hAnsi="Arial" w:cs="Arial"/>
                <w:sz w:val="20"/>
                <w:szCs w:val="20"/>
              </w:rPr>
              <w:t>Part 2</w:t>
            </w:r>
          </w:p>
        </w:tc>
        <w:tc>
          <w:tcPr>
            <w:tcW w:w="964" w:type="dxa"/>
            <w:tcBorders>
              <w:top w:val="single" w:sz="4" w:space="0" w:color="auto"/>
              <w:left w:val="single" w:sz="4" w:space="0" w:color="auto"/>
              <w:bottom w:val="single" w:sz="4" w:space="0" w:color="auto"/>
              <w:right w:val="single" w:sz="4" w:space="0" w:color="auto"/>
            </w:tcBorders>
          </w:tcPr>
          <w:p w14:paraId="6650FBF0" w14:textId="5091C72C" w:rsidR="009219CB" w:rsidRPr="00812D6A" w:rsidRDefault="009219CB" w:rsidP="009219C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12D6A">
              <w:rPr>
                <w:rFonts w:ascii="Arial" w:hAnsi="Arial" w:cs="Arial"/>
                <w:sz w:val="20"/>
                <w:szCs w:val="20"/>
              </w:rPr>
              <w:t>Part 3</w:t>
            </w:r>
          </w:p>
        </w:tc>
        <w:tc>
          <w:tcPr>
            <w:tcW w:w="964" w:type="dxa"/>
            <w:tcBorders>
              <w:top w:val="single" w:sz="4" w:space="0" w:color="auto"/>
              <w:left w:val="single" w:sz="4" w:space="0" w:color="auto"/>
              <w:bottom w:val="single" w:sz="4" w:space="0" w:color="auto"/>
              <w:right w:val="single" w:sz="4" w:space="0" w:color="auto"/>
            </w:tcBorders>
          </w:tcPr>
          <w:p w14:paraId="4BDE2651" w14:textId="77777777" w:rsidR="009219CB" w:rsidRPr="00812D6A" w:rsidRDefault="009219CB" w:rsidP="009219C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12D6A">
              <w:rPr>
                <w:rFonts w:ascii="Arial" w:hAnsi="Arial" w:cs="Arial"/>
                <w:sz w:val="20"/>
                <w:szCs w:val="20"/>
              </w:rPr>
              <w:t>Part 4</w:t>
            </w:r>
          </w:p>
        </w:tc>
        <w:tc>
          <w:tcPr>
            <w:tcW w:w="964" w:type="dxa"/>
            <w:tcBorders>
              <w:top w:val="single" w:sz="4" w:space="0" w:color="auto"/>
              <w:left w:val="single" w:sz="4" w:space="0" w:color="auto"/>
              <w:bottom w:val="single" w:sz="4" w:space="0" w:color="auto"/>
              <w:right w:val="single" w:sz="4" w:space="0" w:color="auto"/>
            </w:tcBorders>
          </w:tcPr>
          <w:p w14:paraId="2470BC22" w14:textId="33A7C969" w:rsidR="009219CB" w:rsidRPr="00812D6A" w:rsidRDefault="009219CB" w:rsidP="009219C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12D6A">
              <w:rPr>
                <w:rFonts w:ascii="Arial" w:hAnsi="Arial" w:cs="Arial"/>
                <w:sz w:val="20"/>
                <w:szCs w:val="20"/>
              </w:rPr>
              <w:t>Part 5</w:t>
            </w:r>
            <w:r w:rsidR="00C66D10" w:rsidRPr="00812D6A">
              <w:rPr>
                <w:rFonts w:ascii="Arial" w:hAnsi="Arial" w:cs="Arial"/>
                <w:sz w:val="20"/>
                <w:szCs w:val="20"/>
              </w:rPr>
              <w:t>*</w:t>
            </w:r>
          </w:p>
        </w:tc>
        <w:tc>
          <w:tcPr>
            <w:tcW w:w="964" w:type="dxa"/>
            <w:tcBorders>
              <w:top w:val="single" w:sz="4" w:space="0" w:color="auto"/>
              <w:left w:val="single" w:sz="4" w:space="0" w:color="auto"/>
              <w:bottom w:val="single" w:sz="4" w:space="0" w:color="auto"/>
              <w:right w:val="single" w:sz="4" w:space="0" w:color="auto"/>
            </w:tcBorders>
          </w:tcPr>
          <w:p w14:paraId="13EE1B80" w14:textId="5A65CFFE" w:rsidR="009219CB" w:rsidRPr="00812D6A" w:rsidRDefault="009219CB" w:rsidP="009219C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12D6A">
              <w:rPr>
                <w:rFonts w:ascii="Arial" w:hAnsi="Arial" w:cs="Arial"/>
                <w:sz w:val="20"/>
                <w:szCs w:val="20"/>
              </w:rPr>
              <w:t>Part 6</w:t>
            </w:r>
            <w:r w:rsidR="00C66D10" w:rsidRPr="00812D6A">
              <w:rPr>
                <w:rFonts w:ascii="Arial" w:hAnsi="Arial" w:cs="Arial"/>
                <w:sz w:val="20"/>
                <w:szCs w:val="20"/>
              </w:rPr>
              <w:t>*</w:t>
            </w:r>
          </w:p>
        </w:tc>
        <w:tc>
          <w:tcPr>
            <w:tcW w:w="964" w:type="dxa"/>
            <w:tcBorders>
              <w:top w:val="single" w:sz="4" w:space="0" w:color="auto"/>
              <w:left w:val="single" w:sz="4" w:space="0" w:color="auto"/>
              <w:bottom w:val="single" w:sz="4" w:space="0" w:color="auto"/>
              <w:right w:val="single" w:sz="4" w:space="0" w:color="auto"/>
            </w:tcBorders>
          </w:tcPr>
          <w:p w14:paraId="30A1CB5A" w14:textId="77777777" w:rsidR="009219CB" w:rsidRPr="00812D6A" w:rsidRDefault="009219CB" w:rsidP="009219C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12D6A">
              <w:rPr>
                <w:rFonts w:ascii="Arial" w:hAnsi="Arial" w:cs="Arial"/>
                <w:sz w:val="20"/>
                <w:szCs w:val="20"/>
              </w:rPr>
              <w:t>Part 7</w:t>
            </w:r>
          </w:p>
        </w:tc>
      </w:tr>
      <w:tr w:rsidR="00F817AA" w:rsidRPr="00812D6A" w14:paraId="046D2C95" w14:textId="77777777" w:rsidTr="00102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single" w:sz="4" w:space="0" w:color="auto"/>
              <w:left w:val="single" w:sz="4" w:space="0" w:color="auto"/>
              <w:bottom w:val="single" w:sz="4" w:space="0" w:color="auto"/>
              <w:right w:val="single" w:sz="4" w:space="0" w:color="auto"/>
            </w:tcBorders>
          </w:tcPr>
          <w:p w14:paraId="71C8ACAC" w14:textId="11A5AAC1" w:rsidR="009219CB" w:rsidRPr="00812D6A" w:rsidRDefault="009219CB" w:rsidP="009219CB">
            <w:pPr>
              <w:jc w:val="center"/>
              <w:rPr>
                <w:rFonts w:ascii="Arial" w:hAnsi="Arial" w:cs="Arial"/>
                <w:sz w:val="20"/>
                <w:szCs w:val="20"/>
              </w:rPr>
            </w:pPr>
            <w:r w:rsidRPr="00812D6A">
              <w:rPr>
                <w:rFonts w:ascii="Arial" w:hAnsi="Arial" w:cs="Arial"/>
                <w:sz w:val="20"/>
                <w:szCs w:val="20"/>
              </w:rPr>
              <w:t xml:space="preserve">Without in-orbit </w:t>
            </w:r>
            <w:r w:rsidR="00F817AA" w:rsidRPr="00812D6A">
              <w:rPr>
                <w:rFonts w:ascii="Arial" w:hAnsi="Arial" w:cs="Arial"/>
                <w:sz w:val="20"/>
                <w:szCs w:val="20"/>
              </w:rPr>
              <w:t>experimentation</w:t>
            </w:r>
            <w:r w:rsidR="00AF2C3E" w:rsidRPr="00812D6A">
              <w:rPr>
                <w:rFonts w:ascii="Arial" w:hAnsi="Arial" w:cs="Arial"/>
                <w:sz w:val="20"/>
                <w:szCs w:val="20"/>
              </w:rPr>
              <w:t>/</w:t>
            </w:r>
            <w:r w:rsidR="00F817AA" w:rsidRPr="00812D6A">
              <w:rPr>
                <w:rFonts w:ascii="Arial" w:hAnsi="Arial" w:cs="Arial"/>
                <w:sz w:val="20"/>
                <w:szCs w:val="20"/>
              </w:rPr>
              <w:t xml:space="preserve"> </w:t>
            </w:r>
            <w:r w:rsidRPr="00812D6A">
              <w:rPr>
                <w:rFonts w:ascii="Arial" w:hAnsi="Arial" w:cs="Arial"/>
                <w:sz w:val="20"/>
                <w:szCs w:val="20"/>
              </w:rPr>
              <w:t>demonstration</w:t>
            </w:r>
          </w:p>
        </w:tc>
        <w:tc>
          <w:tcPr>
            <w:tcW w:w="1361" w:type="dxa"/>
            <w:tcBorders>
              <w:top w:val="single" w:sz="4" w:space="0" w:color="auto"/>
              <w:left w:val="single" w:sz="4" w:space="0" w:color="auto"/>
              <w:bottom w:val="single" w:sz="4" w:space="0" w:color="auto"/>
              <w:right w:val="single" w:sz="4" w:space="0" w:color="auto"/>
            </w:tcBorders>
          </w:tcPr>
          <w:p w14:paraId="3A9547DB" w14:textId="77777777" w:rsidR="009219CB" w:rsidRPr="00812D6A" w:rsidRDefault="009219CB" w:rsidP="009219C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12D6A">
              <w:rPr>
                <w:rFonts w:ascii="Arial" w:hAnsi="Arial" w:cs="Arial"/>
                <w:sz w:val="20"/>
                <w:szCs w:val="20"/>
              </w:rPr>
              <w:t>OP Template</w:t>
            </w:r>
          </w:p>
        </w:tc>
        <w:tc>
          <w:tcPr>
            <w:tcW w:w="964" w:type="dxa"/>
            <w:tcBorders>
              <w:top w:val="single" w:sz="4" w:space="0" w:color="auto"/>
              <w:left w:val="single" w:sz="4" w:space="0" w:color="auto"/>
              <w:bottom w:val="single" w:sz="4" w:space="0" w:color="auto"/>
              <w:right w:val="single" w:sz="4" w:space="0" w:color="auto"/>
            </w:tcBorders>
          </w:tcPr>
          <w:p w14:paraId="0BF282B0" w14:textId="77777777" w:rsidR="009219CB" w:rsidRPr="00812D6A" w:rsidRDefault="009219CB" w:rsidP="009219C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12D6A">
              <w:rPr>
                <w:rFonts w:ascii="Arial" w:hAnsi="Arial" w:cs="Arial"/>
                <w:sz w:val="20"/>
                <w:szCs w:val="20"/>
              </w:rPr>
              <w:t>X</w:t>
            </w:r>
          </w:p>
        </w:tc>
        <w:tc>
          <w:tcPr>
            <w:tcW w:w="964" w:type="dxa"/>
            <w:tcBorders>
              <w:top w:val="single" w:sz="4" w:space="0" w:color="auto"/>
              <w:left w:val="single" w:sz="4" w:space="0" w:color="auto"/>
              <w:bottom w:val="single" w:sz="4" w:space="0" w:color="auto"/>
              <w:right w:val="single" w:sz="4" w:space="0" w:color="auto"/>
            </w:tcBorders>
          </w:tcPr>
          <w:p w14:paraId="718C6384" w14:textId="77777777" w:rsidR="009219CB" w:rsidRPr="00812D6A" w:rsidRDefault="009219CB" w:rsidP="009219C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12D6A">
              <w:rPr>
                <w:rFonts w:ascii="Arial" w:hAnsi="Arial" w:cs="Arial"/>
                <w:sz w:val="20"/>
                <w:szCs w:val="20"/>
              </w:rPr>
              <w:t>X</w:t>
            </w:r>
          </w:p>
        </w:tc>
        <w:tc>
          <w:tcPr>
            <w:tcW w:w="964" w:type="dxa"/>
            <w:tcBorders>
              <w:top w:val="single" w:sz="4" w:space="0" w:color="auto"/>
              <w:left w:val="single" w:sz="4" w:space="0" w:color="auto"/>
              <w:bottom w:val="single" w:sz="4" w:space="0" w:color="auto"/>
              <w:right w:val="single" w:sz="4" w:space="0" w:color="auto"/>
            </w:tcBorders>
          </w:tcPr>
          <w:p w14:paraId="31D2A708" w14:textId="77777777" w:rsidR="009219CB" w:rsidRPr="00812D6A" w:rsidRDefault="009219CB" w:rsidP="009219C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12D6A">
              <w:rPr>
                <w:rFonts w:ascii="Arial" w:hAnsi="Arial" w:cs="Arial"/>
                <w:sz w:val="20"/>
                <w:szCs w:val="20"/>
              </w:rPr>
              <w:t>X</w:t>
            </w:r>
          </w:p>
        </w:tc>
        <w:tc>
          <w:tcPr>
            <w:tcW w:w="964" w:type="dxa"/>
            <w:tcBorders>
              <w:top w:val="single" w:sz="4" w:space="0" w:color="auto"/>
              <w:left w:val="single" w:sz="4" w:space="0" w:color="auto"/>
              <w:bottom w:val="single" w:sz="4" w:space="0" w:color="auto"/>
              <w:right w:val="single" w:sz="4" w:space="0" w:color="auto"/>
            </w:tcBorders>
          </w:tcPr>
          <w:p w14:paraId="795E9CEB" w14:textId="77777777" w:rsidR="009219CB" w:rsidRPr="00812D6A" w:rsidRDefault="009219CB" w:rsidP="009219C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64" w:type="dxa"/>
            <w:tcBorders>
              <w:top w:val="single" w:sz="4" w:space="0" w:color="auto"/>
              <w:left w:val="single" w:sz="4" w:space="0" w:color="auto"/>
              <w:bottom w:val="single" w:sz="4" w:space="0" w:color="auto"/>
              <w:right w:val="single" w:sz="4" w:space="0" w:color="auto"/>
            </w:tcBorders>
          </w:tcPr>
          <w:p w14:paraId="3DB6DA5C" w14:textId="77777777" w:rsidR="009219CB" w:rsidRPr="00812D6A" w:rsidRDefault="009219CB" w:rsidP="009219C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12D6A">
              <w:rPr>
                <w:rFonts w:ascii="Arial" w:hAnsi="Arial" w:cs="Arial"/>
                <w:sz w:val="20"/>
                <w:szCs w:val="20"/>
              </w:rPr>
              <w:t>X</w:t>
            </w:r>
          </w:p>
        </w:tc>
        <w:tc>
          <w:tcPr>
            <w:tcW w:w="964" w:type="dxa"/>
            <w:tcBorders>
              <w:top w:val="single" w:sz="4" w:space="0" w:color="auto"/>
              <w:left w:val="single" w:sz="4" w:space="0" w:color="auto"/>
              <w:bottom w:val="single" w:sz="4" w:space="0" w:color="auto"/>
              <w:right w:val="single" w:sz="4" w:space="0" w:color="auto"/>
            </w:tcBorders>
          </w:tcPr>
          <w:p w14:paraId="2AE3BFFC" w14:textId="77777777" w:rsidR="009219CB" w:rsidRPr="00812D6A" w:rsidRDefault="009219CB" w:rsidP="009219C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64" w:type="dxa"/>
            <w:tcBorders>
              <w:top w:val="single" w:sz="4" w:space="0" w:color="auto"/>
              <w:left w:val="single" w:sz="4" w:space="0" w:color="auto"/>
              <w:bottom w:val="single" w:sz="4" w:space="0" w:color="auto"/>
              <w:right w:val="single" w:sz="4" w:space="0" w:color="auto"/>
            </w:tcBorders>
          </w:tcPr>
          <w:p w14:paraId="7E48E1BD" w14:textId="77777777" w:rsidR="009219CB" w:rsidRPr="00812D6A" w:rsidRDefault="009219CB" w:rsidP="009219C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025B9" w:rsidRPr="00812D6A" w14:paraId="288A3230" w14:textId="77777777" w:rsidTr="001025B9">
        <w:tc>
          <w:tcPr>
            <w:cnfStyle w:val="001000000000" w:firstRow="0" w:lastRow="0" w:firstColumn="1" w:lastColumn="0" w:oddVBand="0" w:evenVBand="0" w:oddHBand="0" w:evenHBand="0" w:firstRowFirstColumn="0" w:firstRowLastColumn="0" w:lastRowFirstColumn="0" w:lastRowLastColumn="0"/>
            <w:tcW w:w="1701" w:type="dxa"/>
            <w:vMerge/>
            <w:tcBorders>
              <w:top w:val="single" w:sz="4" w:space="0" w:color="auto"/>
              <w:left w:val="single" w:sz="4" w:space="0" w:color="auto"/>
              <w:bottom w:val="single" w:sz="4" w:space="0" w:color="auto"/>
              <w:right w:val="single" w:sz="4" w:space="0" w:color="auto"/>
            </w:tcBorders>
          </w:tcPr>
          <w:p w14:paraId="6CCCC465" w14:textId="77777777" w:rsidR="009219CB" w:rsidRPr="00812D6A" w:rsidRDefault="009219CB" w:rsidP="009219CB">
            <w:pPr>
              <w:jc w:val="center"/>
              <w:rPr>
                <w:rFonts w:ascii="Arial" w:hAnsi="Arial" w:cs="Arial"/>
                <w:sz w:val="20"/>
                <w:szCs w:val="20"/>
              </w:rPr>
            </w:pPr>
          </w:p>
        </w:tc>
        <w:tc>
          <w:tcPr>
            <w:tcW w:w="1361" w:type="dxa"/>
            <w:tcBorders>
              <w:top w:val="single" w:sz="4" w:space="0" w:color="auto"/>
              <w:left w:val="single" w:sz="4" w:space="0" w:color="auto"/>
              <w:bottom w:val="single" w:sz="4" w:space="0" w:color="auto"/>
              <w:right w:val="single" w:sz="4" w:space="0" w:color="auto"/>
            </w:tcBorders>
          </w:tcPr>
          <w:p w14:paraId="0697527A" w14:textId="77777777" w:rsidR="009219CB" w:rsidRPr="00812D6A" w:rsidRDefault="009219CB" w:rsidP="009219C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2D6A">
              <w:rPr>
                <w:rFonts w:ascii="Arial" w:hAnsi="Arial" w:cs="Arial"/>
                <w:sz w:val="20"/>
                <w:szCs w:val="20"/>
              </w:rPr>
              <w:t>FP Template</w:t>
            </w:r>
          </w:p>
        </w:tc>
        <w:tc>
          <w:tcPr>
            <w:tcW w:w="964" w:type="dxa"/>
            <w:tcBorders>
              <w:top w:val="single" w:sz="4" w:space="0" w:color="auto"/>
              <w:left w:val="single" w:sz="4" w:space="0" w:color="auto"/>
              <w:bottom w:val="single" w:sz="4" w:space="0" w:color="auto"/>
              <w:right w:val="single" w:sz="4" w:space="0" w:color="auto"/>
            </w:tcBorders>
          </w:tcPr>
          <w:p w14:paraId="7643C87E" w14:textId="77777777" w:rsidR="009219CB" w:rsidRPr="00812D6A" w:rsidRDefault="009219CB" w:rsidP="009219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2D6A">
              <w:rPr>
                <w:rFonts w:ascii="Arial" w:hAnsi="Arial" w:cs="Arial"/>
                <w:sz w:val="20"/>
                <w:szCs w:val="20"/>
              </w:rPr>
              <w:t>X</w:t>
            </w:r>
          </w:p>
        </w:tc>
        <w:tc>
          <w:tcPr>
            <w:tcW w:w="964" w:type="dxa"/>
            <w:tcBorders>
              <w:top w:val="single" w:sz="4" w:space="0" w:color="auto"/>
              <w:left w:val="single" w:sz="4" w:space="0" w:color="auto"/>
              <w:bottom w:val="single" w:sz="4" w:space="0" w:color="auto"/>
              <w:right w:val="single" w:sz="4" w:space="0" w:color="auto"/>
            </w:tcBorders>
          </w:tcPr>
          <w:p w14:paraId="216F7021" w14:textId="77777777" w:rsidR="009219CB" w:rsidRPr="00812D6A" w:rsidRDefault="009219CB" w:rsidP="009219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2D6A">
              <w:rPr>
                <w:rFonts w:ascii="Arial" w:hAnsi="Arial" w:cs="Arial"/>
                <w:sz w:val="20"/>
                <w:szCs w:val="20"/>
              </w:rPr>
              <w:t>X</w:t>
            </w:r>
          </w:p>
        </w:tc>
        <w:tc>
          <w:tcPr>
            <w:tcW w:w="964" w:type="dxa"/>
            <w:tcBorders>
              <w:top w:val="single" w:sz="4" w:space="0" w:color="auto"/>
              <w:left w:val="single" w:sz="4" w:space="0" w:color="auto"/>
              <w:bottom w:val="single" w:sz="4" w:space="0" w:color="auto"/>
              <w:right w:val="single" w:sz="4" w:space="0" w:color="auto"/>
            </w:tcBorders>
          </w:tcPr>
          <w:p w14:paraId="4B2D5A42" w14:textId="77777777" w:rsidR="009219CB" w:rsidRPr="00812D6A" w:rsidRDefault="009219CB" w:rsidP="009219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2D6A">
              <w:rPr>
                <w:rFonts w:ascii="Arial" w:hAnsi="Arial" w:cs="Arial"/>
                <w:sz w:val="20"/>
                <w:szCs w:val="20"/>
              </w:rPr>
              <w:t>X</w:t>
            </w:r>
          </w:p>
        </w:tc>
        <w:tc>
          <w:tcPr>
            <w:tcW w:w="964" w:type="dxa"/>
            <w:tcBorders>
              <w:top w:val="single" w:sz="4" w:space="0" w:color="auto"/>
              <w:left w:val="single" w:sz="4" w:space="0" w:color="auto"/>
              <w:bottom w:val="single" w:sz="4" w:space="0" w:color="auto"/>
              <w:right w:val="single" w:sz="4" w:space="0" w:color="auto"/>
            </w:tcBorders>
          </w:tcPr>
          <w:p w14:paraId="25EC7FA1" w14:textId="77777777" w:rsidR="009219CB" w:rsidRPr="00812D6A" w:rsidRDefault="009219CB" w:rsidP="009219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2D6A">
              <w:rPr>
                <w:rFonts w:ascii="Arial" w:hAnsi="Arial" w:cs="Arial"/>
                <w:sz w:val="20"/>
                <w:szCs w:val="20"/>
              </w:rPr>
              <w:t>X</w:t>
            </w:r>
          </w:p>
        </w:tc>
        <w:tc>
          <w:tcPr>
            <w:tcW w:w="964" w:type="dxa"/>
            <w:tcBorders>
              <w:top w:val="single" w:sz="4" w:space="0" w:color="auto"/>
              <w:left w:val="single" w:sz="4" w:space="0" w:color="auto"/>
              <w:bottom w:val="single" w:sz="4" w:space="0" w:color="auto"/>
              <w:right w:val="single" w:sz="4" w:space="0" w:color="auto"/>
            </w:tcBorders>
          </w:tcPr>
          <w:p w14:paraId="7CE8FB4E" w14:textId="77777777" w:rsidR="009219CB" w:rsidRPr="00812D6A" w:rsidRDefault="009219CB" w:rsidP="009219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2D6A">
              <w:rPr>
                <w:rFonts w:ascii="Arial" w:hAnsi="Arial" w:cs="Arial"/>
                <w:sz w:val="20"/>
                <w:szCs w:val="20"/>
              </w:rPr>
              <w:t>X</w:t>
            </w:r>
          </w:p>
        </w:tc>
        <w:tc>
          <w:tcPr>
            <w:tcW w:w="964" w:type="dxa"/>
            <w:tcBorders>
              <w:top w:val="single" w:sz="4" w:space="0" w:color="auto"/>
              <w:left w:val="single" w:sz="4" w:space="0" w:color="auto"/>
              <w:bottom w:val="single" w:sz="4" w:space="0" w:color="auto"/>
              <w:right w:val="single" w:sz="4" w:space="0" w:color="auto"/>
            </w:tcBorders>
          </w:tcPr>
          <w:p w14:paraId="10FDEBE8" w14:textId="77777777" w:rsidR="009219CB" w:rsidRPr="00812D6A" w:rsidRDefault="009219CB" w:rsidP="009219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2D6A">
              <w:rPr>
                <w:rFonts w:ascii="Arial" w:hAnsi="Arial" w:cs="Arial"/>
                <w:sz w:val="20"/>
                <w:szCs w:val="20"/>
              </w:rPr>
              <w:t>X</w:t>
            </w:r>
          </w:p>
        </w:tc>
        <w:tc>
          <w:tcPr>
            <w:tcW w:w="964" w:type="dxa"/>
            <w:tcBorders>
              <w:top w:val="single" w:sz="4" w:space="0" w:color="auto"/>
              <w:left w:val="single" w:sz="4" w:space="0" w:color="auto"/>
              <w:bottom w:val="single" w:sz="4" w:space="0" w:color="auto"/>
              <w:right w:val="single" w:sz="4" w:space="0" w:color="auto"/>
            </w:tcBorders>
          </w:tcPr>
          <w:p w14:paraId="784FCD76" w14:textId="25A87AF0" w:rsidR="009219CB" w:rsidRPr="00812D6A" w:rsidRDefault="009219CB" w:rsidP="009219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817AA" w:rsidRPr="00812D6A" w14:paraId="0B5E773A" w14:textId="77777777" w:rsidTr="00102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single" w:sz="4" w:space="0" w:color="auto"/>
              <w:left w:val="single" w:sz="4" w:space="0" w:color="auto"/>
              <w:bottom w:val="single" w:sz="4" w:space="0" w:color="auto"/>
              <w:right w:val="single" w:sz="4" w:space="0" w:color="auto"/>
            </w:tcBorders>
          </w:tcPr>
          <w:p w14:paraId="58B41AE7" w14:textId="280A900B" w:rsidR="009219CB" w:rsidRPr="00812D6A" w:rsidRDefault="009219CB" w:rsidP="009219CB">
            <w:pPr>
              <w:jc w:val="center"/>
              <w:rPr>
                <w:rFonts w:ascii="Arial" w:hAnsi="Arial" w:cs="Arial"/>
                <w:sz w:val="20"/>
                <w:szCs w:val="20"/>
              </w:rPr>
            </w:pPr>
            <w:r w:rsidRPr="00812D6A">
              <w:rPr>
                <w:rFonts w:ascii="Arial" w:hAnsi="Arial" w:cs="Arial"/>
                <w:sz w:val="20"/>
                <w:szCs w:val="20"/>
              </w:rPr>
              <w:t>With in-orbit</w:t>
            </w:r>
            <w:r w:rsidR="00AF2C3E" w:rsidRPr="00812D6A">
              <w:rPr>
                <w:rFonts w:ascii="Arial" w:hAnsi="Arial" w:cs="Arial"/>
                <w:sz w:val="20"/>
                <w:szCs w:val="20"/>
              </w:rPr>
              <w:t xml:space="preserve">  experimentation/ </w:t>
            </w:r>
            <w:r w:rsidRPr="00812D6A">
              <w:rPr>
                <w:rFonts w:ascii="Arial" w:hAnsi="Arial" w:cs="Arial"/>
                <w:sz w:val="20"/>
                <w:szCs w:val="20"/>
              </w:rPr>
              <w:t xml:space="preserve"> demonstration</w:t>
            </w:r>
          </w:p>
        </w:tc>
        <w:tc>
          <w:tcPr>
            <w:tcW w:w="1361" w:type="dxa"/>
            <w:tcBorders>
              <w:top w:val="single" w:sz="4" w:space="0" w:color="auto"/>
              <w:left w:val="single" w:sz="4" w:space="0" w:color="auto"/>
              <w:bottom w:val="single" w:sz="4" w:space="0" w:color="auto"/>
              <w:right w:val="single" w:sz="4" w:space="0" w:color="auto"/>
            </w:tcBorders>
          </w:tcPr>
          <w:p w14:paraId="1078E3FE" w14:textId="77777777" w:rsidR="009219CB" w:rsidRPr="00812D6A" w:rsidRDefault="009219CB" w:rsidP="009219C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12D6A">
              <w:rPr>
                <w:rFonts w:ascii="Arial" w:hAnsi="Arial" w:cs="Arial"/>
                <w:sz w:val="20"/>
                <w:szCs w:val="20"/>
              </w:rPr>
              <w:t>OP Template</w:t>
            </w:r>
          </w:p>
        </w:tc>
        <w:tc>
          <w:tcPr>
            <w:tcW w:w="964" w:type="dxa"/>
            <w:tcBorders>
              <w:top w:val="single" w:sz="4" w:space="0" w:color="auto"/>
              <w:left w:val="single" w:sz="4" w:space="0" w:color="auto"/>
              <w:bottom w:val="single" w:sz="4" w:space="0" w:color="auto"/>
              <w:right w:val="single" w:sz="4" w:space="0" w:color="auto"/>
            </w:tcBorders>
          </w:tcPr>
          <w:p w14:paraId="08CF331C" w14:textId="77777777" w:rsidR="009219CB" w:rsidRPr="00812D6A" w:rsidRDefault="009219CB" w:rsidP="009219C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12D6A">
              <w:rPr>
                <w:rFonts w:ascii="Arial" w:hAnsi="Arial" w:cs="Arial"/>
                <w:sz w:val="20"/>
                <w:szCs w:val="20"/>
              </w:rPr>
              <w:t>X</w:t>
            </w:r>
          </w:p>
        </w:tc>
        <w:tc>
          <w:tcPr>
            <w:tcW w:w="964" w:type="dxa"/>
            <w:tcBorders>
              <w:top w:val="single" w:sz="4" w:space="0" w:color="auto"/>
              <w:left w:val="single" w:sz="4" w:space="0" w:color="auto"/>
              <w:bottom w:val="single" w:sz="4" w:space="0" w:color="auto"/>
              <w:right w:val="single" w:sz="4" w:space="0" w:color="auto"/>
            </w:tcBorders>
          </w:tcPr>
          <w:p w14:paraId="0FE8769E" w14:textId="77777777" w:rsidR="009219CB" w:rsidRPr="00812D6A" w:rsidRDefault="009219CB" w:rsidP="009219C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12D6A">
              <w:rPr>
                <w:rFonts w:ascii="Arial" w:hAnsi="Arial" w:cs="Arial"/>
                <w:sz w:val="20"/>
                <w:szCs w:val="20"/>
              </w:rPr>
              <w:t>X</w:t>
            </w:r>
          </w:p>
        </w:tc>
        <w:tc>
          <w:tcPr>
            <w:tcW w:w="964" w:type="dxa"/>
            <w:tcBorders>
              <w:top w:val="single" w:sz="4" w:space="0" w:color="auto"/>
              <w:left w:val="single" w:sz="4" w:space="0" w:color="auto"/>
              <w:bottom w:val="single" w:sz="4" w:space="0" w:color="auto"/>
              <w:right w:val="single" w:sz="4" w:space="0" w:color="auto"/>
            </w:tcBorders>
          </w:tcPr>
          <w:p w14:paraId="641B3CC6" w14:textId="77777777" w:rsidR="009219CB" w:rsidRPr="00812D6A" w:rsidRDefault="009219CB" w:rsidP="009219C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12D6A">
              <w:rPr>
                <w:rFonts w:ascii="Arial" w:hAnsi="Arial" w:cs="Arial"/>
                <w:sz w:val="20"/>
                <w:szCs w:val="20"/>
              </w:rPr>
              <w:t>X</w:t>
            </w:r>
          </w:p>
        </w:tc>
        <w:tc>
          <w:tcPr>
            <w:tcW w:w="964" w:type="dxa"/>
            <w:tcBorders>
              <w:top w:val="single" w:sz="4" w:space="0" w:color="auto"/>
              <w:left w:val="single" w:sz="4" w:space="0" w:color="auto"/>
              <w:bottom w:val="single" w:sz="4" w:space="0" w:color="auto"/>
              <w:right w:val="single" w:sz="4" w:space="0" w:color="auto"/>
            </w:tcBorders>
          </w:tcPr>
          <w:p w14:paraId="03F76CAC" w14:textId="77777777" w:rsidR="009219CB" w:rsidRPr="00812D6A" w:rsidRDefault="009219CB" w:rsidP="009219C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64" w:type="dxa"/>
            <w:tcBorders>
              <w:top w:val="single" w:sz="4" w:space="0" w:color="auto"/>
              <w:left w:val="single" w:sz="4" w:space="0" w:color="auto"/>
              <w:bottom w:val="single" w:sz="4" w:space="0" w:color="auto"/>
              <w:right w:val="single" w:sz="4" w:space="0" w:color="auto"/>
            </w:tcBorders>
          </w:tcPr>
          <w:p w14:paraId="4610B5CF" w14:textId="77777777" w:rsidR="009219CB" w:rsidRPr="00812D6A" w:rsidRDefault="009219CB" w:rsidP="009219C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12D6A">
              <w:rPr>
                <w:rFonts w:ascii="Arial" w:hAnsi="Arial" w:cs="Arial"/>
                <w:sz w:val="20"/>
                <w:szCs w:val="20"/>
              </w:rPr>
              <w:t>X</w:t>
            </w:r>
          </w:p>
        </w:tc>
        <w:tc>
          <w:tcPr>
            <w:tcW w:w="964" w:type="dxa"/>
            <w:tcBorders>
              <w:top w:val="single" w:sz="4" w:space="0" w:color="auto"/>
              <w:left w:val="single" w:sz="4" w:space="0" w:color="auto"/>
              <w:bottom w:val="single" w:sz="4" w:space="0" w:color="auto"/>
              <w:right w:val="single" w:sz="4" w:space="0" w:color="auto"/>
            </w:tcBorders>
          </w:tcPr>
          <w:p w14:paraId="0A1BB04D" w14:textId="77777777" w:rsidR="009219CB" w:rsidRPr="00812D6A" w:rsidRDefault="009219CB" w:rsidP="009219C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64" w:type="dxa"/>
            <w:tcBorders>
              <w:top w:val="single" w:sz="4" w:space="0" w:color="auto"/>
              <w:left w:val="single" w:sz="4" w:space="0" w:color="auto"/>
              <w:bottom w:val="single" w:sz="4" w:space="0" w:color="auto"/>
              <w:right w:val="single" w:sz="4" w:space="0" w:color="auto"/>
            </w:tcBorders>
          </w:tcPr>
          <w:p w14:paraId="6347353D" w14:textId="77777777" w:rsidR="009219CB" w:rsidRPr="00812D6A" w:rsidRDefault="009219CB" w:rsidP="009219C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12D6A">
              <w:rPr>
                <w:rFonts w:ascii="Arial" w:hAnsi="Arial" w:cs="Arial"/>
                <w:sz w:val="20"/>
                <w:szCs w:val="20"/>
              </w:rPr>
              <w:t>X</w:t>
            </w:r>
          </w:p>
        </w:tc>
      </w:tr>
      <w:tr w:rsidR="001025B9" w:rsidRPr="00812D6A" w14:paraId="5445C6F7" w14:textId="77777777" w:rsidTr="001025B9">
        <w:tc>
          <w:tcPr>
            <w:cnfStyle w:val="001000000000" w:firstRow="0" w:lastRow="0" w:firstColumn="1" w:lastColumn="0" w:oddVBand="0" w:evenVBand="0" w:oddHBand="0" w:evenHBand="0" w:firstRowFirstColumn="0" w:firstRowLastColumn="0" w:lastRowFirstColumn="0" w:lastRowLastColumn="0"/>
            <w:tcW w:w="1701" w:type="dxa"/>
            <w:vMerge/>
            <w:tcBorders>
              <w:top w:val="single" w:sz="4" w:space="0" w:color="auto"/>
              <w:left w:val="single" w:sz="4" w:space="0" w:color="auto"/>
              <w:bottom w:val="single" w:sz="4" w:space="0" w:color="auto"/>
              <w:right w:val="single" w:sz="4" w:space="0" w:color="auto"/>
            </w:tcBorders>
          </w:tcPr>
          <w:p w14:paraId="49AD27CC" w14:textId="77777777" w:rsidR="009219CB" w:rsidRPr="00812D6A" w:rsidRDefault="009219CB" w:rsidP="009219CB">
            <w:pPr>
              <w:rPr>
                <w:rFonts w:ascii="Arial" w:hAnsi="Arial" w:cs="Arial"/>
                <w:sz w:val="20"/>
                <w:szCs w:val="20"/>
              </w:rPr>
            </w:pPr>
          </w:p>
        </w:tc>
        <w:tc>
          <w:tcPr>
            <w:tcW w:w="1361" w:type="dxa"/>
            <w:tcBorders>
              <w:top w:val="single" w:sz="4" w:space="0" w:color="auto"/>
              <w:left w:val="single" w:sz="4" w:space="0" w:color="auto"/>
              <w:bottom w:val="single" w:sz="4" w:space="0" w:color="auto"/>
              <w:right w:val="single" w:sz="4" w:space="0" w:color="auto"/>
            </w:tcBorders>
          </w:tcPr>
          <w:p w14:paraId="12DC8BF0" w14:textId="77777777" w:rsidR="009219CB" w:rsidRPr="00812D6A" w:rsidRDefault="009219CB" w:rsidP="009219C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2D6A">
              <w:rPr>
                <w:rFonts w:ascii="Arial" w:hAnsi="Arial" w:cs="Arial"/>
                <w:sz w:val="20"/>
                <w:szCs w:val="20"/>
              </w:rPr>
              <w:t>FP Template</w:t>
            </w:r>
          </w:p>
        </w:tc>
        <w:tc>
          <w:tcPr>
            <w:tcW w:w="964" w:type="dxa"/>
            <w:tcBorders>
              <w:top w:val="single" w:sz="4" w:space="0" w:color="auto"/>
              <w:left w:val="single" w:sz="4" w:space="0" w:color="auto"/>
              <w:bottom w:val="single" w:sz="4" w:space="0" w:color="auto"/>
              <w:right w:val="single" w:sz="4" w:space="0" w:color="auto"/>
            </w:tcBorders>
          </w:tcPr>
          <w:p w14:paraId="31F12CF6" w14:textId="77777777" w:rsidR="009219CB" w:rsidRPr="00812D6A" w:rsidRDefault="009219CB" w:rsidP="009219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2D6A">
              <w:rPr>
                <w:rFonts w:ascii="Arial" w:hAnsi="Arial" w:cs="Arial"/>
                <w:sz w:val="20"/>
                <w:szCs w:val="20"/>
              </w:rPr>
              <w:t>X</w:t>
            </w:r>
          </w:p>
        </w:tc>
        <w:tc>
          <w:tcPr>
            <w:tcW w:w="964" w:type="dxa"/>
            <w:tcBorders>
              <w:top w:val="single" w:sz="4" w:space="0" w:color="auto"/>
              <w:left w:val="single" w:sz="4" w:space="0" w:color="auto"/>
              <w:bottom w:val="single" w:sz="4" w:space="0" w:color="auto"/>
              <w:right w:val="single" w:sz="4" w:space="0" w:color="auto"/>
            </w:tcBorders>
          </w:tcPr>
          <w:p w14:paraId="0C56AABE" w14:textId="77777777" w:rsidR="009219CB" w:rsidRPr="00812D6A" w:rsidRDefault="009219CB" w:rsidP="009219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2D6A">
              <w:rPr>
                <w:rFonts w:ascii="Arial" w:hAnsi="Arial" w:cs="Arial"/>
                <w:sz w:val="20"/>
                <w:szCs w:val="20"/>
              </w:rPr>
              <w:t>X</w:t>
            </w:r>
          </w:p>
        </w:tc>
        <w:tc>
          <w:tcPr>
            <w:tcW w:w="964" w:type="dxa"/>
            <w:tcBorders>
              <w:top w:val="single" w:sz="4" w:space="0" w:color="auto"/>
              <w:left w:val="single" w:sz="4" w:space="0" w:color="auto"/>
              <w:bottom w:val="single" w:sz="4" w:space="0" w:color="auto"/>
              <w:right w:val="single" w:sz="4" w:space="0" w:color="auto"/>
            </w:tcBorders>
          </w:tcPr>
          <w:p w14:paraId="73E0F889" w14:textId="77777777" w:rsidR="009219CB" w:rsidRPr="00812D6A" w:rsidRDefault="009219CB" w:rsidP="009219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2D6A">
              <w:rPr>
                <w:rFonts w:ascii="Arial" w:hAnsi="Arial" w:cs="Arial"/>
                <w:sz w:val="20"/>
                <w:szCs w:val="20"/>
              </w:rPr>
              <w:t>X</w:t>
            </w:r>
          </w:p>
        </w:tc>
        <w:tc>
          <w:tcPr>
            <w:tcW w:w="964" w:type="dxa"/>
            <w:tcBorders>
              <w:top w:val="single" w:sz="4" w:space="0" w:color="auto"/>
              <w:left w:val="single" w:sz="4" w:space="0" w:color="auto"/>
              <w:bottom w:val="single" w:sz="4" w:space="0" w:color="auto"/>
              <w:right w:val="single" w:sz="4" w:space="0" w:color="auto"/>
            </w:tcBorders>
          </w:tcPr>
          <w:p w14:paraId="18ABA4D8" w14:textId="77777777" w:rsidR="009219CB" w:rsidRPr="00812D6A" w:rsidRDefault="009219CB" w:rsidP="009219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2D6A">
              <w:rPr>
                <w:rFonts w:ascii="Arial" w:hAnsi="Arial" w:cs="Arial"/>
                <w:sz w:val="20"/>
                <w:szCs w:val="20"/>
              </w:rPr>
              <w:t>X</w:t>
            </w:r>
          </w:p>
        </w:tc>
        <w:tc>
          <w:tcPr>
            <w:tcW w:w="964" w:type="dxa"/>
            <w:tcBorders>
              <w:top w:val="single" w:sz="4" w:space="0" w:color="auto"/>
              <w:left w:val="single" w:sz="4" w:space="0" w:color="auto"/>
              <w:bottom w:val="single" w:sz="4" w:space="0" w:color="auto"/>
              <w:right w:val="single" w:sz="4" w:space="0" w:color="auto"/>
            </w:tcBorders>
          </w:tcPr>
          <w:p w14:paraId="0BDFBCBA" w14:textId="77777777" w:rsidR="009219CB" w:rsidRPr="00812D6A" w:rsidRDefault="009219CB" w:rsidP="009219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2D6A">
              <w:rPr>
                <w:rFonts w:ascii="Arial" w:hAnsi="Arial" w:cs="Arial"/>
                <w:sz w:val="20"/>
                <w:szCs w:val="20"/>
              </w:rPr>
              <w:t>X</w:t>
            </w:r>
          </w:p>
        </w:tc>
        <w:tc>
          <w:tcPr>
            <w:tcW w:w="964" w:type="dxa"/>
            <w:tcBorders>
              <w:top w:val="single" w:sz="4" w:space="0" w:color="auto"/>
              <w:left w:val="single" w:sz="4" w:space="0" w:color="auto"/>
              <w:bottom w:val="single" w:sz="4" w:space="0" w:color="auto"/>
              <w:right w:val="single" w:sz="4" w:space="0" w:color="auto"/>
            </w:tcBorders>
          </w:tcPr>
          <w:p w14:paraId="2157DF46" w14:textId="77777777" w:rsidR="009219CB" w:rsidRPr="00812D6A" w:rsidRDefault="009219CB" w:rsidP="009219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2D6A">
              <w:rPr>
                <w:rFonts w:ascii="Arial" w:hAnsi="Arial" w:cs="Arial"/>
                <w:sz w:val="20"/>
                <w:szCs w:val="20"/>
              </w:rPr>
              <w:t>X</w:t>
            </w:r>
          </w:p>
        </w:tc>
        <w:tc>
          <w:tcPr>
            <w:tcW w:w="964" w:type="dxa"/>
            <w:tcBorders>
              <w:top w:val="single" w:sz="4" w:space="0" w:color="auto"/>
              <w:left w:val="single" w:sz="4" w:space="0" w:color="auto"/>
              <w:bottom w:val="single" w:sz="4" w:space="0" w:color="auto"/>
              <w:right w:val="single" w:sz="4" w:space="0" w:color="auto"/>
            </w:tcBorders>
          </w:tcPr>
          <w:p w14:paraId="431D40A5" w14:textId="77777777" w:rsidR="009219CB" w:rsidRPr="00812D6A" w:rsidRDefault="009219CB" w:rsidP="009219C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2D6A">
              <w:rPr>
                <w:rFonts w:ascii="Arial" w:hAnsi="Arial" w:cs="Arial"/>
                <w:sz w:val="20"/>
                <w:szCs w:val="20"/>
              </w:rPr>
              <w:t>X</w:t>
            </w:r>
          </w:p>
        </w:tc>
      </w:tr>
    </w:tbl>
    <w:p w14:paraId="3844306F" w14:textId="7D334150" w:rsidR="00487A17" w:rsidRPr="00812D6A" w:rsidRDefault="009E638B" w:rsidP="000617D6">
      <w:pPr>
        <w:jc w:val="center"/>
        <w:rPr>
          <w:rFonts w:ascii="Arial" w:hAnsi="Arial" w:cs="Arial"/>
          <w:i/>
          <w:iCs/>
          <w:sz w:val="18"/>
          <w:szCs w:val="18"/>
        </w:rPr>
      </w:pPr>
      <w:r w:rsidRPr="00812D6A">
        <w:rPr>
          <w:rFonts w:ascii="Arial" w:hAnsi="Arial" w:cs="Arial"/>
          <w:i/>
          <w:iCs/>
          <w:sz w:val="18"/>
          <w:szCs w:val="18"/>
        </w:rPr>
        <w:t>*</w:t>
      </w:r>
      <w:r w:rsidR="00C66D10" w:rsidRPr="00812D6A">
        <w:rPr>
          <w:rFonts w:ascii="Arial" w:hAnsi="Arial" w:cs="Arial"/>
          <w:i/>
          <w:iCs/>
          <w:sz w:val="18"/>
          <w:szCs w:val="18"/>
        </w:rPr>
        <w:t xml:space="preserve"> </w:t>
      </w:r>
      <w:r w:rsidR="00165D32" w:rsidRPr="00812D6A">
        <w:rPr>
          <w:rFonts w:ascii="Arial" w:hAnsi="Arial" w:cs="Arial"/>
          <w:i/>
          <w:iCs/>
          <w:sz w:val="18"/>
          <w:szCs w:val="18"/>
        </w:rPr>
        <w:t>In the case that the activity covers multiple phases, separate proposal parts</w:t>
      </w:r>
      <w:r w:rsidR="000C2981" w:rsidRPr="00812D6A">
        <w:rPr>
          <w:rFonts w:ascii="Arial" w:hAnsi="Arial" w:cs="Arial"/>
          <w:i/>
          <w:iCs/>
          <w:sz w:val="18"/>
          <w:szCs w:val="18"/>
        </w:rPr>
        <w:t xml:space="preserve"> per phase </w:t>
      </w:r>
      <w:r w:rsidR="009072BB" w:rsidRPr="00812D6A">
        <w:rPr>
          <w:rFonts w:ascii="Arial" w:hAnsi="Arial" w:cs="Arial"/>
          <w:i/>
          <w:iCs/>
          <w:sz w:val="18"/>
          <w:szCs w:val="18"/>
        </w:rPr>
        <w:t xml:space="preserve">are required </w:t>
      </w:r>
      <w:r w:rsidR="000C2981" w:rsidRPr="00812D6A">
        <w:rPr>
          <w:rFonts w:ascii="Arial" w:hAnsi="Arial" w:cs="Arial"/>
          <w:i/>
          <w:iCs/>
          <w:sz w:val="18"/>
          <w:szCs w:val="18"/>
        </w:rPr>
        <w:t>for parts 5 and 6</w:t>
      </w:r>
    </w:p>
    <w:p w14:paraId="5841A780" w14:textId="0CF1703F" w:rsidR="009219CB" w:rsidRPr="00812D6A" w:rsidRDefault="009219CB" w:rsidP="00487A17">
      <w:pPr>
        <w:rPr>
          <w:rFonts w:ascii="Arial" w:hAnsi="Arial" w:cs="Arial"/>
          <w:sz w:val="20"/>
          <w:szCs w:val="20"/>
        </w:rPr>
      </w:pPr>
      <w:r w:rsidRPr="00812D6A">
        <w:rPr>
          <w:rFonts w:ascii="Arial" w:hAnsi="Arial" w:cs="Arial"/>
          <w:sz w:val="20"/>
          <w:szCs w:val="20"/>
        </w:rPr>
        <w:t xml:space="preserve">It is </w:t>
      </w:r>
      <w:r w:rsidR="00154B01" w:rsidRPr="00812D6A">
        <w:rPr>
          <w:rFonts w:ascii="Arial" w:hAnsi="Arial" w:cs="Arial"/>
          <w:sz w:val="20"/>
          <w:szCs w:val="20"/>
        </w:rPr>
        <w:t xml:space="preserve">important to note that the outline proposal has different templates to the full proposal. The outline proposal templates are reduced </w:t>
      </w:r>
      <w:r w:rsidR="009F56F2" w:rsidRPr="00812D6A">
        <w:rPr>
          <w:rFonts w:ascii="Arial" w:hAnsi="Arial" w:cs="Arial"/>
          <w:sz w:val="20"/>
          <w:szCs w:val="20"/>
        </w:rPr>
        <w:t>versions of the full proposal templates, with the intention that information provided at the outline proposal stage can be copied directly across to the full</w:t>
      </w:r>
      <w:r w:rsidR="00DB72DF" w:rsidRPr="00812D6A">
        <w:rPr>
          <w:rFonts w:ascii="Arial" w:hAnsi="Arial" w:cs="Arial"/>
          <w:sz w:val="20"/>
          <w:szCs w:val="20"/>
        </w:rPr>
        <w:t xml:space="preserve"> proposal.</w:t>
      </w:r>
    </w:p>
    <w:p w14:paraId="765FC2BF" w14:textId="1B288CB9" w:rsidR="00DB72DF" w:rsidRPr="00812D6A" w:rsidRDefault="00EB0A86" w:rsidP="000617D6">
      <w:pPr>
        <w:pStyle w:val="Heading2"/>
        <w:rPr>
          <w:rFonts w:ascii="Arial" w:hAnsi="Arial"/>
        </w:rPr>
      </w:pPr>
      <w:r w:rsidRPr="00812D6A">
        <w:rPr>
          <w:rFonts w:ascii="Arial" w:hAnsi="Arial"/>
        </w:rPr>
        <w:t>Completing the proposal templates</w:t>
      </w:r>
    </w:p>
    <w:p w14:paraId="64450715" w14:textId="60A0C5ED" w:rsidR="00487A17" w:rsidRPr="00812D6A" w:rsidRDefault="00487A17" w:rsidP="00487A17">
      <w:pPr>
        <w:pStyle w:val="BoldCentred"/>
        <w:jc w:val="both"/>
        <w:rPr>
          <w:rFonts w:ascii="Arial" w:hAnsi="Arial" w:cs="Arial"/>
          <w:b w:val="0"/>
          <w:sz w:val="20"/>
          <w:highlight w:val="yellow"/>
        </w:rPr>
      </w:pPr>
      <w:r w:rsidRPr="00812D6A">
        <w:rPr>
          <w:rFonts w:ascii="Arial" w:hAnsi="Arial" w:cs="Arial"/>
          <w:b w:val="0"/>
          <w:sz w:val="20"/>
        </w:rPr>
        <w:t xml:space="preserve">Material presented in this plain style </w:t>
      </w:r>
      <w:r w:rsidRPr="00812D6A">
        <w:rPr>
          <w:rFonts w:ascii="Arial" w:hAnsi="Arial" w:cs="Arial"/>
          <w:sz w:val="20"/>
        </w:rPr>
        <w:t>must not</w:t>
      </w:r>
      <w:r w:rsidRPr="00812D6A">
        <w:rPr>
          <w:rFonts w:ascii="Arial" w:hAnsi="Arial" w:cs="Arial"/>
          <w:b w:val="0"/>
          <w:sz w:val="20"/>
        </w:rPr>
        <w:t xml:space="preserve"> be removed nor modified, unless stated otherwise by an explanatory note.</w:t>
      </w:r>
    </w:p>
    <w:p w14:paraId="472DA2D2" w14:textId="77777777" w:rsidR="00487A17" w:rsidRPr="00812D6A" w:rsidRDefault="00487A17" w:rsidP="00487A17">
      <w:pPr>
        <w:pStyle w:val="BoldCentred"/>
        <w:jc w:val="both"/>
        <w:rPr>
          <w:rFonts w:ascii="Arial" w:hAnsi="Arial" w:cs="Arial"/>
          <w:b w:val="0"/>
          <w:sz w:val="20"/>
          <w:highlight w:val="yellow"/>
        </w:rPr>
      </w:pPr>
      <w:r w:rsidRPr="00812D6A">
        <w:rPr>
          <w:rFonts w:ascii="Arial" w:hAnsi="Arial" w:cs="Arial"/>
          <w:b w:val="0"/>
          <w:sz w:val="20"/>
          <w:highlight w:val="yellow"/>
        </w:rPr>
        <w:t>Parts highlighted in yellow may or may not need to be filled in, depending on the scope of the proposal (please refer to the related explanatory notes to determine if they apply or not).</w:t>
      </w:r>
    </w:p>
    <w:p w14:paraId="3CCC253C" w14:textId="77777777" w:rsidR="00487A17" w:rsidRPr="00812D6A" w:rsidRDefault="00487A17" w:rsidP="00487A17">
      <w:pPr>
        <w:pStyle w:val="BoldCentred"/>
        <w:jc w:val="both"/>
        <w:rPr>
          <w:rFonts w:ascii="Arial" w:hAnsi="Arial" w:cs="Arial"/>
          <w:b w:val="0"/>
          <w:color w:val="FF0000"/>
          <w:sz w:val="20"/>
        </w:rPr>
      </w:pPr>
      <w:r w:rsidRPr="00812D6A">
        <w:rPr>
          <w:rFonts w:ascii="Arial" w:hAnsi="Arial" w:cs="Arial"/>
          <w:b w:val="0"/>
          <w:color w:val="FF0000"/>
          <w:sz w:val="20"/>
        </w:rPr>
        <w:t xml:space="preserve">Text in red font </w:t>
      </w:r>
      <w:r w:rsidRPr="00812D6A">
        <w:rPr>
          <w:rFonts w:ascii="Arial" w:hAnsi="Arial" w:cs="Arial"/>
          <w:color w:val="FF0000"/>
          <w:sz w:val="20"/>
        </w:rPr>
        <w:t>must</w:t>
      </w:r>
      <w:r w:rsidRPr="00812D6A">
        <w:rPr>
          <w:rFonts w:ascii="Arial" w:hAnsi="Arial" w:cs="Arial"/>
          <w:b w:val="0"/>
          <w:color w:val="FF0000"/>
          <w:sz w:val="20"/>
        </w:rPr>
        <w:t xml:space="preserve"> be modified and/or completed by the Tenderer for the proposed activity (this supplementary information should be presented in plain typeface, i.e. not red, in the final version of the Full Proposal). </w:t>
      </w:r>
    </w:p>
    <w:p w14:paraId="7EBD4B8E" w14:textId="77777777" w:rsidR="00487A17" w:rsidRPr="00812D6A" w:rsidRDefault="00487A17" w:rsidP="00487A17">
      <w:pPr>
        <w:rPr>
          <w:rFonts w:ascii="Arial" w:hAnsi="Arial" w:cs="Arial"/>
          <w:i/>
          <w:iCs/>
          <w:color w:val="4F81BD" w:themeColor="accent1"/>
          <w:sz w:val="20"/>
        </w:rPr>
      </w:pPr>
      <w:r w:rsidRPr="00812D6A">
        <w:rPr>
          <w:rFonts w:ascii="Arial" w:hAnsi="Arial" w:cs="Arial"/>
          <w:i/>
          <w:iCs/>
          <w:color w:val="4F81BD" w:themeColor="accent1"/>
          <w:sz w:val="20"/>
        </w:rPr>
        <w:lastRenderedPageBreak/>
        <w:t>Text in blue italics is used for guidance to help you to develop the Full Proposal content. They should be removed from the final document before submission.</w:t>
      </w:r>
    </w:p>
    <w:p w14:paraId="51298231" w14:textId="1CA3D843" w:rsidR="004E6F52" w:rsidRPr="00812D6A" w:rsidRDefault="007C2546" w:rsidP="007C2546">
      <w:pPr>
        <w:pStyle w:val="Info"/>
        <w:numPr>
          <w:ilvl w:val="0"/>
          <w:numId w:val="0"/>
        </w:numPr>
        <w:spacing w:before="40"/>
        <w:jc w:val="left"/>
        <w:rPr>
          <w:rFonts w:ascii="Arial" w:hAnsi="Arial" w:cs="Arial"/>
          <w:color w:val="A6A6A6" w:themeColor="background1" w:themeShade="A6"/>
          <w:szCs w:val="20"/>
        </w:rPr>
      </w:pPr>
      <w:r w:rsidRPr="00812D6A">
        <w:rPr>
          <w:rFonts w:ascii="Arial" w:hAnsi="Arial" w:cs="Arial"/>
          <w:color w:val="A6A6A6" w:themeColor="background1" w:themeShade="A6"/>
          <w:szCs w:val="20"/>
        </w:rPr>
        <w:t>Text in grey does not need to be filled in for the Outline Proposal, but may need to be filled in for the Full Proposal</w:t>
      </w:r>
    </w:p>
    <w:p w14:paraId="291CF494" w14:textId="77777777" w:rsidR="004E6F52" w:rsidRPr="00812D6A" w:rsidRDefault="004E6F52" w:rsidP="00487A17">
      <w:pPr>
        <w:rPr>
          <w:rFonts w:ascii="Arial" w:hAnsi="Arial" w:cs="Arial"/>
          <w:sz w:val="20"/>
          <w:szCs w:val="20"/>
        </w:rPr>
      </w:pPr>
    </w:p>
    <w:p w14:paraId="19BF49AB" w14:textId="3D03EAAC" w:rsidR="007C2546" w:rsidRPr="00812D6A" w:rsidRDefault="00487A17" w:rsidP="000617D6">
      <w:pPr>
        <w:rPr>
          <w:rFonts w:ascii="Arial" w:hAnsi="Arial" w:cs="Arial"/>
          <w:sz w:val="20"/>
          <w:szCs w:val="20"/>
        </w:rPr>
      </w:pPr>
      <w:r w:rsidRPr="00812D6A">
        <w:rPr>
          <w:rFonts w:ascii="Arial" w:hAnsi="Arial" w:cs="Arial"/>
          <w:sz w:val="20"/>
          <w:szCs w:val="20"/>
        </w:rPr>
        <w:t>Th</w:t>
      </w:r>
      <w:r w:rsidR="00BC1D16" w:rsidRPr="00812D6A">
        <w:rPr>
          <w:rFonts w:ascii="Arial" w:hAnsi="Arial" w:cs="Arial"/>
          <w:sz w:val="20"/>
          <w:szCs w:val="20"/>
        </w:rPr>
        <w:t>e proposal</w:t>
      </w:r>
      <w:r w:rsidRPr="00812D6A">
        <w:rPr>
          <w:rFonts w:ascii="Arial" w:hAnsi="Arial" w:cs="Arial"/>
          <w:sz w:val="20"/>
          <w:szCs w:val="20"/>
        </w:rPr>
        <w:t xml:space="preserve"> </w:t>
      </w:r>
      <w:r w:rsidR="00BC1D16" w:rsidRPr="00812D6A">
        <w:rPr>
          <w:rFonts w:ascii="Arial" w:hAnsi="Arial" w:cs="Arial"/>
          <w:sz w:val="20"/>
          <w:szCs w:val="20"/>
        </w:rPr>
        <w:t xml:space="preserve">templates </w:t>
      </w:r>
      <w:r w:rsidRPr="00812D6A">
        <w:rPr>
          <w:rFonts w:ascii="Arial" w:hAnsi="Arial" w:cs="Arial"/>
          <w:sz w:val="20"/>
          <w:szCs w:val="20"/>
        </w:rPr>
        <w:t>contain further guidance and explanatory notes in blue, as hidden text. This can be made (in)visible by clicking the inverted “P” symbol on the toolbar. The text will not show on the print.</w:t>
      </w:r>
    </w:p>
    <w:p w14:paraId="51E2C982" w14:textId="3D3A94BA" w:rsidR="004B4E52" w:rsidRPr="00812D6A" w:rsidRDefault="004B4E52" w:rsidP="1EB636D2">
      <w:pPr>
        <w:pStyle w:val="Heading1"/>
        <w:rPr>
          <w:rFonts w:ascii="Arial" w:hAnsi="Arial" w:cs="Arial"/>
        </w:rPr>
      </w:pPr>
      <w:bookmarkStart w:id="1" w:name="_Toc166505968"/>
      <w:r w:rsidRPr="00812D6A">
        <w:rPr>
          <w:rFonts w:ascii="Arial" w:hAnsi="Arial" w:cs="Arial"/>
        </w:rPr>
        <w:t>Specific g</w:t>
      </w:r>
      <w:r w:rsidR="00487A17" w:rsidRPr="00812D6A">
        <w:rPr>
          <w:rFonts w:ascii="Arial" w:hAnsi="Arial" w:cs="Arial"/>
        </w:rPr>
        <w:t xml:space="preserve">uidance on completion of </w:t>
      </w:r>
      <w:r w:rsidRPr="00812D6A">
        <w:rPr>
          <w:rFonts w:ascii="Arial" w:hAnsi="Arial" w:cs="Arial"/>
        </w:rPr>
        <w:t>the proposal</w:t>
      </w:r>
      <w:r w:rsidR="00487A17" w:rsidRPr="00812D6A">
        <w:rPr>
          <w:rFonts w:ascii="Arial" w:hAnsi="Arial" w:cs="Arial"/>
        </w:rPr>
        <w:t xml:space="preserve"> templates</w:t>
      </w:r>
      <w:bookmarkEnd w:id="1"/>
    </w:p>
    <w:p w14:paraId="69515FCA" w14:textId="61507DDD" w:rsidR="00487A17" w:rsidRPr="00812D6A" w:rsidRDefault="00487A17" w:rsidP="000617D6">
      <w:pPr>
        <w:pStyle w:val="Heading2"/>
        <w:rPr>
          <w:rFonts w:ascii="Arial" w:hAnsi="Arial"/>
        </w:rPr>
      </w:pPr>
      <w:r w:rsidRPr="00812D6A">
        <w:rPr>
          <w:rFonts w:ascii="Arial" w:hAnsi="Arial"/>
        </w:rPr>
        <w:t>Part 1 - Cover Letter</w:t>
      </w:r>
    </w:p>
    <w:p w14:paraId="3ECCAD8F" w14:textId="002A1417" w:rsidR="00487A17" w:rsidRPr="00812D6A" w:rsidRDefault="00487A17" w:rsidP="00487A17">
      <w:pPr>
        <w:rPr>
          <w:rFonts w:ascii="Arial" w:hAnsi="Arial" w:cs="Arial"/>
          <w:sz w:val="20"/>
          <w:szCs w:val="20"/>
        </w:rPr>
      </w:pPr>
      <w:r w:rsidRPr="00812D6A">
        <w:rPr>
          <w:rFonts w:ascii="Arial" w:hAnsi="Arial" w:cs="Arial"/>
          <w:sz w:val="20"/>
          <w:szCs w:val="20"/>
        </w:rPr>
        <w:t>A single Cover Letter shall be included covering all Development Phases for which support is being requested under the ARTES 4.0 Technologies and Products Call for Proposals.</w:t>
      </w:r>
    </w:p>
    <w:p w14:paraId="658B74BC" w14:textId="22DB5E49" w:rsidR="00487A17" w:rsidRPr="00812D6A" w:rsidRDefault="00487A17" w:rsidP="00487A17">
      <w:pPr>
        <w:pStyle w:val="Heading2"/>
        <w:rPr>
          <w:rFonts w:ascii="Arial" w:hAnsi="Arial"/>
        </w:rPr>
      </w:pPr>
      <w:r w:rsidRPr="00812D6A">
        <w:rPr>
          <w:rFonts w:ascii="Arial" w:hAnsi="Arial"/>
        </w:rPr>
        <w:t>Part 2 - Business Plan</w:t>
      </w:r>
    </w:p>
    <w:p w14:paraId="4D2B0AAF" w14:textId="77777777" w:rsidR="00487A17" w:rsidRPr="00812D6A" w:rsidRDefault="00487A17" w:rsidP="00487A17">
      <w:pPr>
        <w:rPr>
          <w:rFonts w:ascii="Arial" w:hAnsi="Arial" w:cs="Arial"/>
          <w:sz w:val="20"/>
          <w:szCs w:val="20"/>
        </w:rPr>
      </w:pPr>
      <w:r w:rsidRPr="00812D6A">
        <w:rPr>
          <w:rFonts w:ascii="Arial" w:hAnsi="Arial" w:cs="Arial"/>
          <w:sz w:val="20"/>
          <w:szCs w:val="20"/>
        </w:rPr>
        <w:t>A single Part 2 (Business Plan) shall be included covering all Development Phases for which support is being requested under the ARTES 4.0 Technologies and Products Call for Proposals.</w:t>
      </w:r>
    </w:p>
    <w:p w14:paraId="0745C8AC" w14:textId="77777777" w:rsidR="00487A17" w:rsidRPr="00812D6A" w:rsidRDefault="00487A17" w:rsidP="00487A17">
      <w:pPr>
        <w:rPr>
          <w:rFonts w:ascii="Arial" w:hAnsi="Arial" w:cs="Arial"/>
        </w:rPr>
      </w:pPr>
      <w:r w:rsidRPr="00812D6A">
        <w:rPr>
          <w:rFonts w:ascii="Arial" w:hAnsi="Arial" w:cs="Arial"/>
          <w:sz w:val="20"/>
          <w:szCs w:val="20"/>
        </w:rPr>
        <w:t xml:space="preserve">The Business Plan should be based on that provided in your Outline Proposal, updated as appropriate to include the most recent information. The Financial Forecast Workbook is applicable only to Product Phase and forms an integral part of the corresponding Business Plan (Part 2 of the Full Proposal); it shall be attached as Annex 1 to this document. It is available at: </w:t>
      </w:r>
      <w:hyperlink r:id="rId16" w:history="1">
        <w:r w:rsidRPr="00812D6A">
          <w:rPr>
            <w:rFonts w:ascii="Arial" w:hAnsi="Arial" w:cs="Arial"/>
            <w:sz w:val="20"/>
            <w:szCs w:val="20"/>
          </w:rPr>
          <w:t>https://artes.esa.int/documents</w:t>
        </w:r>
      </w:hyperlink>
    </w:p>
    <w:p w14:paraId="6F0A6ED7" w14:textId="17BF87BB" w:rsidR="00487A17" w:rsidRPr="00812D6A" w:rsidRDefault="00487A17" w:rsidP="00487A17">
      <w:pPr>
        <w:pStyle w:val="Heading2"/>
        <w:rPr>
          <w:rFonts w:ascii="Arial" w:hAnsi="Arial"/>
        </w:rPr>
      </w:pPr>
      <w:r w:rsidRPr="00812D6A">
        <w:rPr>
          <w:rFonts w:ascii="Arial" w:hAnsi="Arial"/>
        </w:rPr>
        <w:t>Part 3 - Technical Proposal</w:t>
      </w:r>
    </w:p>
    <w:p w14:paraId="2F5B9895" w14:textId="77777777" w:rsidR="00487A17" w:rsidRPr="00812D6A" w:rsidRDefault="00487A17" w:rsidP="00487A17">
      <w:pPr>
        <w:rPr>
          <w:rFonts w:ascii="Arial" w:hAnsi="Arial" w:cs="Arial"/>
        </w:rPr>
      </w:pPr>
      <w:r w:rsidRPr="00812D6A">
        <w:rPr>
          <w:rFonts w:ascii="Arial" w:hAnsi="Arial" w:cs="Arial"/>
          <w:sz w:val="20"/>
          <w:szCs w:val="20"/>
        </w:rPr>
        <w:t>A single Technical Proposal shall be included covering all Development Phases for which support is being requested under the ARTES 4.0 Technology &amp; Product Developments Call for Proposals.</w:t>
      </w:r>
    </w:p>
    <w:p w14:paraId="67F95734" w14:textId="77777777" w:rsidR="00487A17" w:rsidRPr="00812D6A" w:rsidRDefault="00487A17" w:rsidP="00487A17">
      <w:pPr>
        <w:rPr>
          <w:rFonts w:ascii="Arial" w:hAnsi="Arial" w:cs="Arial"/>
        </w:rPr>
      </w:pPr>
      <w:r w:rsidRPr="00812D6A">
        <w:rPr>
          <w:rFonts w:ascii="Arial" w:hAnsi="Arial" w:cs="Arial"/>
          <w:sz w:val="20"/>
          <w:szCs w:val="20"/>
        </w:rPr>
        <w:t>The whole development and validation plan of the product, from the current development status up to the completion of the product ready for commercialisation, shall be included in this Technical Proposal.</w:t>
      </w:r>
    </w:p>
    <w:p w14:paraId="6393663E" w14:textId="77777777" w:rsidR="00487A17" w:rsidRPr="00812D6A" w:rsidRDefault="00487A17" w:rsidP="00487A17">
      <w:pPr>
        <w:rPr>
          <w:rFonts w:ascii="Arial" w:hAnsi="Arial" w:cs="Arial"/>
          <w:sz w:val="20"/>
          <w:szCs w:val="20"/>
        </w:rPr>
      </w:pPr>
      <w:r w:rsidRPr="00812D6A">
        <w:rPr>
          <w:rFonts w:ascii="Arial" w:hAnsi="Arial" w:cs="Arial"/>
          <w:sz w:val="20"/>
          <w:szCs w:val="20"/>
        </w:rPr>
        <w:t>The Technical Proposal shall be at a level of detail commensurate with the development status of the product.</w:t>
      </w:r>
    </w:p>
    <w:p w14:paraId="1299BFB1" w14:textId="09973811" w:rsidR="00487A17" w:rsidRPr="00812D6A" w:rsidRDefault="00487A17" w:rsidP="00487A17">
      <w:pPr>
        <w:pStyle w:val="Heading2"/>
        <w:rPr>
          <w:rFonts w:ascii="Arial" w:hAnsi="Arial"/>
        </w:rPr>
      </w:pPr>
      <w:r w:rsidRPr="00812D6A">
        <w:rPr>
          <w:rFonts w:ascii="Arial" w:hAnsi="Arial"/>
        </w:rPr>
        <w:t>Part 4 - Management Proposal</w:t>
      </w:r>
    </w:p>
    <w:p w14:paraId="305AF598" w14:textId="77777777" w:rsidR="00487A17" w:rsidRPr="00812D6A" w:rsidRDefault="00487A17" w:rsidP="00487A17">
      <w:pPr>
        <w:rPr>
          <w:rFonts w:ascii="Arial" w:hAnsi="Arial" w:cs="Arial"/>
          <w:sz w:val="20"/>
          <w:szCs w:val="20"/>
        </w:rPr>
      </w:pPr>
      <w:r w:rsidRPr="00812D6A">
        <w:rPr>
          <w:rFonts w:ascii="Arial" w:hAnsi="Arial" w:cs="Arial"/>
          <w:sz w:val="20"/>
          <w:szCs w:val="20"/>
        </w:rPr>
        <w:t>A single Management Proposal shall be included covering all Development Phases for which support is being requested under the ARTES 4.0 Technologies and Products Call for Proposals.</w:t>
      </w:r>
    </w:p>
    <w:p w14:paraId="23CBF880" w14:textId="1645064E" w:rsidR="004B4E52" w:rsidRPr="00812D6A" w:rsidRDefault="004B4E52" w:rsidP="00487A17">
      <w:pPr>
        <w:rPr>
          <w:rFonts w:ascii="Arial" w:hAnsi="Arial" w:cs="Arial"/>
          <w:sz w:val="20"/>
          <w:szCs w:val="20"/>
        </w:rPr>
      </w:pPr>
      <w:r w:rsidRPr="00812D6A">
        <w:rPr>
          <w:rFonts w:ascii="Arial" w:hAnsi="Arial" w:cs="Arial"/>
          <w:sz w:val="20"/>
          <w:szCs w:val="20"/>
        </w:rPr>
        <w:t xml:space="preserve">Note: The Management Proposal is not required for the Outline Proposal. </w:t>
      </w:r>
    </w:p>
    <w:p w14:paraId="28CBDFF1" w14:textId="3F3D714A" w:rsidR="00487A17" w:rsidRPr="00812D6A" w:rsidRDefault="00487A17" w:rsidP="00487A17">
      <w:pPr>
        <w:pStyle w:val="Heading2"/>
        <w:rPr>
          <w:rFonts w:ascii="Arial" w:hAnsi="Arial"/>
        </w:rPr>
      </w:pPr>
      <w:r w:rsidRPr="00812D6A">
        <w:rPr>
          <w:rFonts w:ascii="Arial" w:hAnsi="Arial"/>
        </w:rPr>
        <w:t>Part 5 - Implementation Proposal</w:t>
      </w:r>
    </w:p>
    <w:p w14:paraId="241906B8" w14:textId="77777777" w:rsidR="00487A17" w:rsidRPr="00812D6A" w:rsidRDefault="00487A17" w:rsidP="00487A17">
      <w:pPr>
        <w:rPr>
          <w:rFonts w:ascii="Arial" w:hAnsi="Arial" w:cs="Arial"/>
          <w:sz w:val="20"/>
          <w:szCs w:val="20"/>
        </w:rPr>
      </w:pPr>
      <w:r w:rsidRPr="00812D6A">
        <w:rPr>
          <w:rFonts w:ascii="Arial" w:hAnsi="Arial" w:cs="Arial"/>
          <w:sz w:val="20"/>
          <w:szCs w:val="20"/>
        </w:rPr>
        <w:t xml:space="preserve">A separate and self-contained Implementation Proposal shall be included </w:t>
      </w:r>
      <w:r w:rsidRPr="00812D6A">
        <w:rPr>
          <w:rFonts w:ascii="Arial" w:hAnsi="Arial" w:cs="Arial"/>
          <w:b/>
          <w:sz w:val="20"/>
          <w:szCs w:val="20"/>
        </w:rPr>
        <w:t>for each Development Phase</w:t>
      </w:r>
      <w:r w:rsidRPr="00812D6A">
        <w:rPr>
          <w:rFonts w:ascii="Arial" w:hAnsi="Arial" w:cs="Arial"/>
          <w:sz w:val="20"/>
          <w:szCs w:val="20"/>
        </w:rPr>
        <w:t xml:space="preserve"> for which support is being requested under the ARTES 4.0 Technology &amp; Product Developments Call for Proposals</w:t>
      </w:r>
    </w:p>
    <w:p w14:paraId="513CC9DD" w14:textId="57078604" w:rsidR="00487A17" w:rsidRPr="00812D6A" w:rsidRDefault="00487A17" w:rsidP="00487A17">
      <w:pPr>
        <w:pStyle w:val="Heading2"/>
        <w:rPr>
          <w:rFonts w:ascii="Arial" w:hAnsi="Arial"/>
        </w:rPr>
      </w:pPr>
      <w:r w:rsidRPr="00812D6A">
        <w:rPr>
          <w:rFonts w:ascii="Arial" w:hAnsi="Arial"/>
        </w:rPr>
        <w:t>Part 6 - Finance Proposal</w:t>
      </w:r>
    </w:p>
    <w:p w14:paraId="18F38B1B" w14:textId="77777777" w:rsidR="00487A17" w:rsidRPr="00812D6A" w:rsidRDefault="00487A17" w:rsidP="00487A17">
      <w:pPr>
        <w:pStyle w:val="TableTextCentre"/>
        <w:spacing w:line="240" w:lineRule="atLeast"/>
        <w:jc w:val="both"/>
        <w:rPr>
          <w:rFonts w:ascii="Arial" w:hAnsi="Arial" w:cs="Arial"/>
        </w:rPr>
      </w:pPr>
      <w:r w:rsidRPr="00812D6A">
        <w:rPr>
          <w:rFonts w:ascii="Arial" w:hAnsi="Arial" w:cs="Arial"/>
        </w:rPr>
        <w:t>A separate and self-contained Financial Proposal shall be included for each Development Phase for which support is being requested under the ARTES 4.0 Technology &amp; Product Developments Call for Proposals</w:t>
      </w:r>
    </w:p>
    <w:p w14:paraId="14E7BC9C" w14:textId="5A8AE989" w:rsidR="004B4E52" w:rsidRPr="00812D6A" w:rsidRDefault="004B4E52" w:rsidP="004B4E52">
      <w:pPr>
        <w:rPr>
          <w:rFonts w:ascii="Arial" w:hAnsi="Arial" w:cs="Arial"/>
          <w:sz w:val="20"/>
          <w:szCs w:val="20"/>
        </w:rPr>
      </w:pPr>
      <w:r w:rsidRPr="00812D6A">
        <w:rPr>
          <w:rFonts w:ascii="Arial" w:hAnsi="Arial" w:cs="Arial"/>
          <w:sz w:val="20"/>
          <w:szCs w:val="20"/>
        </w:rPr>
        <w:t xml:space="preserve">Note: The Finance Proposal is not required for the Outline Proposal. </w:t>
      </w:r>
    </w:p>
    <w:p w14:paraId="4AF44B24" w14:textId="78030C4F" w:rsidR="00487A17" w:rsidRPr="00812D6A" w:rsidRDefault="00487A17" w:rsidP="00487A17">
      <w:pPr>
        <w:pStyle w:val="Heading2"/>
        <w:rPr>
          <w:rFonts w:ascii="Arial" w:hAnsi="Arial"/>
        </w:rPr>
      </w:pPr>
      <w:r w:rsidRPr="00812D6A">
        <w:rPr>
          <w:rFonts w:ascii="Arial" w:hAnsi="Arial"/>
        </w:rPr>
        <w:t xml:space="preserve">Part 7 - </w:t>
      </w:r>
      <w:r w:rsidR="009E638B" w:rsidRPr="00812D6A">
        <w:rPr>
          <w:rFonts w:ascii="Arial" w:hAnsi="Arial"/>
        </w:rPr>
        <w:t xml:space="preserve">In Orbit </w:t>
      </w:r>
      <w:r w:rsidR="007B1A3F" w:rsidRPr="00812D6A">
        <w:rPr>
          <w:rFonts w:ascii="Arial" w:hAnsi="Arial"/>
        </w:rPr>
        <w:t>Experimentation/</w:t>
      </w:r>
      <w:r w:rsidRPr="00812D6A">
        <w:rPr>
          <w:rFonts w:ascii="Arial" w:hAnsi="Arial"/>
        </w:rPr>
        <w:t>Demonstration Phase Proposal</w:t>
      </w:r>
    </w:p>
    <w:p w14:paraId="7B17984D" w14:textId="64CEC395" w:rsidR="000D527F" w:rsidRPr="00812D6A" w:rsidRDefault="000D527F" w:rsidP="000617D6">
      <w:pPr>
        <w:pStyle w:val="Heading2"/>
        <w:numPr>
          <w:ilvl w:val="0"/>
          <w:numId w:val="0"/>
        </w:numPr>
        <w:rPr>
          <w:rFonts w:ascii="Arial" w:hAnsi="Arial"/>
          <w:bCs w:val="0"/>
          <w:iCs w:val="0"/>
          <w:sz w:val="20"/>
          <w:szCs w:val="20"/>
        </w:rPr>
      </w:pPr>
      <w:r w:rsidRPr="00812D6A">
        <w:rPr>
          <w:rFonts w:ascii="Arial" w:hAnsi="Arial"/>
          <w:bCs w:val="0"/>
          <w:iCs w:val="0"/>
          <w:sz w:val="20"/>
          <w:szCs w:val="20"/>
        </w:rPr>
        <w:t>Part 7 - In Orbit Experimentation/Demonstration Phase Proposal shall only be completed if the proposed activity contains either/or both an In-Orbit Experiment (IOE) or In-Orbit Demonstration (IOD)</w:t>
      </w:r>
    </w:p>
    <w:p w14:paraId="2ACA140D" w14:textId="797F09CA" w:rsidR="00FC48BC" w:rsidRPr="00812D6A" w:rsidRDefault="00AD5296" w:rsidP="006B557C">
      <w:pPr>
        <w:pStyle w:val="BodytextJustified"/>
        <w:rPr>
          <w:rFonts w:ascii="Arial" w:hAnsi="Arial" w:cs="Arial"/>
          <w:sz w:val="20"/>
        </w:rPr>
      </w:pPr>
      <w:r w:rsidRPr="00812D6A">
        <w:rPr>
          <w:rFonts w:ascii="Arial" w:hAnsi="Arial" w:cs="Arial"/>
          <w:sz w:val="20"/>
        </w:rPr>
        <w:t xml:space="preserve">The </w:t>
      </w:r>
      <w:r w:rsidR="006B557C" w:rsidRPr="00812D6A">
        <w:rPr>
          <w:rFonts w:ascii="Arial" w:hAnsi="Arial" w:cs="Arial"/>
          <w:sz w:val="20"/>
        </w:rPr>
        <w:t>Demonstration</w:t>
      </w:r>
      <w:r w:rsidRPr="00812D6A">
        <w:rPr>
          <w:rFonts w:ascii="Arial" w:hAnsi="Arial" w:cs="Arial"/>
          <w:sz w:val="20"/>
        </w:rPr>
        <w:t xml:space="preserve"> Phase</w:t>
      </w:r>
      <w:r w:rsidR="006B557C" w:rsidRPr="00812D6A">
        <w:rPr>
          <w:rFonts w:ascii="Arial" w:hAnsi="Arial" w:cs="Arial"/>
          <w:sz w:val="20"/>
        </w:rPr>
        <w:t xml:space="preserve"> of the product </w:t>
      </w:r>
      <w:r w:rsidR="006B70BA" w:rsidRPr="00812D6A">
        <w:rPr>
          <w:rFonts w:ascii="Arial" w:hAnsi="Arial" w:cs="Arial"/>
          <w:sz w:val="20"/>
        </w:rPr>
        <w:t xml:space="preserve">may include an </w:t>
      </w:r>
      <w:r w:rsidR="00727A0A" w:rsidRPr="00812D6A">
        <w:rPr>
          <w:rFonts w:ascii="Arial" w:hAnsi="Arial" w:cs="Arial"/>
          <w:b/>
          <w:bCs/>
          <w:sz w:val="20"/>
        </w:rPr>
        <w:t>I</w:t>
      </w:r>
      <w:r w:rsidR="006B70BA" w:rsidRPr="00812D6A">
        <w:rPr>
          <w:rFonts w:ascii="Arial" w:hAnsi="Arial" w:cs="Arial"/>
          <w:b/>
          <w:bCs/>
          <w:sz w:val="20"/>
        </w:rPr>
        <w:t>n-</w:t>
      </w:r>
      <w:r w:rsidR="00727A0A" w:rsidRPr="00812D6A">
        <w:rPr>
          <w:rFonts w:ascii="Arial" w:hAnsi="Arial" w:cs="Arial"/>
          <w:b/>
          <w:bCs/>
          <w:sz w:val="20"/>
        </w:rPr>
        <w:t>O</w:t>
      </w:r>
      <w:r w:rsidR="006B70BA" w:rsidRPr="00812D6A">
        <w:rPr>
          <w:rFonts w:ascii="Arial" w:hAnsi="Arial" w:cs="Arial"/>
          <w:b/>
          <w:bCs/>
          <w:sz w:val="20"/>
        </w:rPr>
        <w:t xml:space="preserve">rbit </w:t>
      </w:r>
      <w:r w:rsidR="00727A0A" w:rsidRPr="00812D6A">
        <w:rPr>
          <w:rFonts w:ascii="Arial" w:hAnsi="Arial" w:cs="Arial"/>
          <w:b/>
          <w:bCs/>
          <w:sz w:val="20"/>
        </w:rPr>
        <w:t>D</w:t>
      </w:r>
      <w:r w:rsidR="006B70BA" w:rsidRPr="00812D6A">
        <w:rPr>
          <w:rFonts w:ascii="Arial" w:hAnsi="Arial" w:cs="Arial"/>
          <w:b/>
          <w:bCs/>
          <w:sz w:val="20"/>
        </w:rPr>
        <w:t>emonstration (TRL</w:t>
      </w:r>
      <w:r w:rsidR="003A31A5" w:rsidRPr="00812D6A">
        <w:rPr>
          <w:rFonts w:ascii="Arial" w:hAnsi="Arial" w:cs="Arial"/>
          <w:b/>
          <w:bCs/>
          <w:sz w:val="20"/>
        </w:rPr>
        <w:t xml:space="preserve"> </w:t>
      </w:r>
      <w:r w:rsidR="003A31A5" w:rsidRPr="00812D6A">
        <w:rPr>
          <w:rFonts w:ascii="Symbol" w:eastAsia="Symbol" w:hAnsi="Symbol" w:cs="Symbol"/>
          <w:b/>
          <w:bCs/>
          <w:sz w:val="20"/>
        </w:rPr>
        <w:t>³</w:t>
      </w:r>
      <w:r w:rsidR="003A31A5" w:rsidRPr="00812D6A">
        <w:rPr>
          <w:rFonts w:ascii="Arial" w:hAnsi="Arial" w:cs="Arial"/>
          <w:b/>
          <w:bCs/>
          <w:sz w:val="20"/>
        </w:rPr>
        <w:t xml:space="preserve"> 8)</w:t>
      </w:r>
      <w:r w:rsidR="003A31A5" w:rsidRPr="00812D6A">
        <w:rPr>
          <w:rFonts w:ascii="Arial" w:hAnsi="Arial" w:cs="Arial"/>
          <w:sz w:val="20"/>
        </w:rPr>
        <w:t xml:space="preserve"> </w:t>
      </w:r>
      <w:r w:rsidR="001A73B1" w:rsidRPr="00812D6A">
        <w:rPr>
          <w:rFonts w:ascii="Arial" w:hAnsi="Arial" w:cs="Arial"/>
          <w:sz w:val="20"/>
        </w:rPr>
        <w:t>to</w:t>
      </w:r>
      <w:r w:rsidR="00FC48BC" w:rsidRPr="00812D6A">
        <w:rPr>
          <w:rFonts w:ascii="Arial" w:hAnsi="Arial" w:cs="Arial"/>
          <w:sz w:val="20"/>
        </w:rPr>
        <w:t>:</w:t>
      </w:r>
      <w:r w:rsidR="001A73B1" w:rsidRPr="00812D6A">
        <w:rPr>
          <w:rFonts w:ascii="Arial" w:hAnsi="Arial" w:cs="Arial"/>
          <w:sz w:val="20"/>
        </w:rPr>
        <w:t xml:space="preserve"> </w:t>
      </w:r>
    </w:p>
    <w:p w14:paraId="56E17EDB" w14:textId="77777777" w:rsidR="00780ED9" w:rsidRPr="00812D6A" w:rsidRDefault="001A73B1" w:rsidP="00FC48BC">
      <w:pPr>
        <w:pStyle w:val="BodytextJustified"/>
        <w:numPr>
          <w:ilvl w:val="0"/>
          <w:numId w:val="65"/>
        </w:numPr>
        <w:rPr>
          <w:rFonts w:ascii="Arial" w:hAnsi="Arial" w:cs="Arial"/>
          <w:sz w:val="20"/>
        </w:rPr>
      </w:pPr>
      <w:r w:rsidRPr="00812D6A">
        <w:rPr>
          <w:rFonts w:ascii="Arial" w:hAnsi="Arial" w:cs="Arial"/>
          <w:sz w:val="20"/>
        </w:rPr>
        <w:t xml:space="preserve">validate the product </w:t>
      </w:r>
      <w:r w:rsidR="006B557C" w:rsidRPr="00812D6A">
        <w:rPr>
          <w:rFonts w:ascii="Arial" w:hAnsi="Arial" w:cs="Arial"/>
          <w:sz w:val="20"/>
        </w:rPr>
        <w:t>in its operational environment</w:t>
      </w:r>
      <w:r w:rsidR="001B33E4" w:rsidRPr="00812D6A">
        <w:rPr>
          <w:rFonts w:ascii="Arial" w:hAnsi="Arial" w:cs="Arial"/>
          <w:sz w:val="20"/>
        </w:rPr>
        <w:t xml:space="preserve">, </w:t>
      </w:r>
    </w:p>
    <w:p w14:paraId="1A448DF6" w14:textId="20A07AD8" w:rsidR="00FC48BC" w:rsidRPr="00812D6A" w:rsidRDefault="001B33E4" w:rsidP="00FC48BC">
      <w:pPr>
        <w:pStyle w:val="BodytextJustified"/>
        <w:numPr>
          <w:ilvl w:val="0"/>
          <w:numId w:val="65"/>
        </w:numPr>
        <w:rPr>
          <w:rFonts w:ascii="Arial" w:hAnsi="Arial" w:cs="Arial"/>
          <w:sz w:val="20"/>
        </w:rPr>
      </w:pPr>
      <w:r w:rsidRPr="00812D6A">
        <w:rPr>
          <w:rFonts w:ascii="Arial" w:hAnsi="Arial" w:cs="Arial"/>
          <w:sz w:val="20"/>
        </w:rPr>
        <w:t>support in-orbit flight hardware to be used in a system or service product</w:t>
      </w:r>
      <w:r w:rsidR="00780ED9" w:rsidRPr="00812D6A">
        <w:rPr>
          <w:rFonts w:ascii="Arial" w:hAnsi="Arial" w:cs="Arial"/>
          <w:sz w:val="20"/>
        </w:rPr>
        <w:t>,</w:t>
      </w:r>
    </w:p>
    <w:p w14:paraId="377E6B91" w14:textId="792F25DA" w:rsidR="006B557C" w:rsidRPr="00812D6A" w:rsidRDefault="00780ED9" w:rsidP="00FC48BC">
      <w:pPr>
        <w:pStyle w:val="BodytextJustified"/>
        <w:numPr>
          <w:ilvl w:val="0"/>
          <w:numId w:val="65"/>
        </w:numPr>
        <w:rPr>
          <w:rFonts w:ascii="Arial" w:hAnsi="Arial" w:cs="Arial"/>
          <w:sz w:val="20"/>
        </w:rPr>
      </w:pPr>
      <w:r w:rsidRPr="00812D6A">
        <w:rPr>
          <w:rFonts w:ascii="Arial" w:hAnsi="Arial" w:cs="Arial"/>
          <w:sz w:val="20"/>
        </w:rPr>
        <w:t xml:space="preserve">support </w:t>
      </w:r>
      <w:r w:rsidR="00FC48BC" w:rsidRPr="00812D6A">
        <w:rPr>
          <w:rFonts w:ascii="Arial" w:hAnsi="Arial" w:cs="Arial"/>
          <w:sz w:val="20"/>
        </w:rPr>
        <w:t>in-orbit flight hardware to be used in demonstrators</w:t>
      </w:r>
      <w:r w:rsidRPr="00812D6A">
        <w:rPr>
          <w:rFonts w:ascii="Arial" w:hAnsi="Arial" w:cs="Arial"/>
          <w:sz w:val="20"/>
        </w:rPr>
        <w:t>,</w:t>
      </w:r>
      <w:r w:rsidR="00FC48BC" w:rsidRPr="00812D6A">
        <w:rPr>
          <w:rFonts w:ascii="Arial" w:hAnsi="Arial" w:cs="Arial"/>
          <w:sz w:val="20"/>
        </w:rPr>
        <w:t xml:space="preserve"> to verify the functioning of the technology in a system context</w:t>
      </w:r>
      <w:r w:rsidR="001A73B1" w:rsidRPr="00812D6A">
        <w:rPr>
          <w:rFonts w:ascii="Arial" w:hAnsi="Arial" w:cs="Arial"/>
          <w:sz w:val="20"/>
        </w:rPr>
        <w:t>.</w:t>
      </w:r>
    </w:p>
    <w:p w14:paraId="33C076BC" w14:textId="42241D34" w:rsidR="00BA4496" w:rsidRPr="00812D6A" w:rsidRDefault="00BA4496" w:rsidP="000617D6">
      <w:pPr>
        <w:pStyle w:val="BodytextJustified"/>
        <w:rPr>
          <w:rFonts w:ascii="Arial" w:hAnsi="Arial" w:cs="Arial"/>
        </w:rPr>
      </w:pPr>
      <w:r w:rsidRPr="00812D6A">
        <w:rPr>
          <w:rFonts w:ascii="Arial" w:hAnsi="Arial" w:cs="Arial"/>
          <w:sz w:val="20"/>
        </w:rPr>
        <w:lastRenderedPageBreak/>
        <w:t xml:space="preserve">The Technology Phase may exceptionally include early </w:t>
      </w:r>
      <w:r w:rsidR="00727A0A" w:rsidRPr="00812D6A">
        <w:rPr>
          <w:rFonts w:ascii="Arial" w:hAnsi="Arial" w:cs="Arial"/>
          <w:b/>
          <w:bCs/>
          <w:sz w:val="20"/>
        </w:rPr>
        <w:t>I</w:t>
      </w:r>
      <w:r w:rsidRPr="00812D6A">
        <w:rPr>
          <w:rFonts w:ascii="Arial" w:hAnsi="Arial" w:cs="Arial"/>
          <w:b/>
          <w:bCs/>
          <w:sz w:val="20"/>
        </w:rPr>
        <w:t>n-</w:t>
      </w:r>
      <w:r w:rsidR="00727A0A" w:rsidRPr="00812D6A">
        <w:rPr>
          <w:rFonts w:ascii="Arial" w:hAnsi="Arial" w:cs="Arial"/>
          <w:b/>
          <w:bCs/>
          <w:sz w:val="20"/>
        </w:rPr>
        <w:t>O</w:t>
      </w:r>
      <w:r w:rsidRPr="00812D6A">
        <w:rPr>
          <w:rFonts w:ascii="Arial" w:hAnsi="Arial" w:cs="Arial"/>
          <w:b/>
          <w:bCs/>
          <w:sz w:val="20"/>
        </w:rPr>
        <w:t xml:space="preserve">rbit </w:t>
      </w:r>
      <w:r w:rsidR="00727A0A" w:rsidRPr="00812D6A">
        <w:rPr>
          <w:rFonts w:ascii="Arial" w:hAnsi="Arial" w:cs="Arial"/>
          <w:b/>
          <w:bCs/>
          <w:sz w:val="20"/>
        </w:rPr>
        <w:t>E</w:t>
      </w:r>
      <w:r w:rsidRPr="00812D6A">
        <w:rPr>
          <w:rFonts w:ascii="Arial" w:hAnsi="Arial" w:cs="Arial"/>
          <w:b/>
          <w:bCs/>
          <w:sz w:val="20"/>
        </w:rPr>
        <w:t>xperimentation</w:t>
      </w:r>
      <w:r w:rsidRPr="00812D6A">
        <w:rPr>
          <w:rFonts w:ascii="Arial" w:hAnsi="Arial" w:cs="Arial"/>
          <w:b/>
          <w:iCs/>
          <w:sz w:val="20"/>
        </w:rPr>
        <w:t xml:space="preserve"> (TRL 3 to 6)</w:t>
      </w:r>
      <w:r w:rsidRPr="00812D6A">
        <w:rPr>
          <w:rFonts w:ascii="Arial" w:hAnsi="Arial" w:cs="Arial"/>
          <w:sz w:val="20"/>
        </w:rPr>
        <w:t xml:space="preserve"> to verify the functioning of the technology in a system context when it is not possible to test the technology in a ground-based environment. The size of the demonstrator shall be the minimum required to verify correct functioning.</w:t>
      </w:r>
    </w:p>
    <w:p w14:paraId="19131A3E" w14:textId="293EE752" w:rsidR="004B4E52" w:rsidRPr="00812D6A" w:rsidRDefault="000D527F" w:rsidP="00487A17">
      <w:pPr>
        <w:rPr>
          <w:rFonts w:ascii="Arial" w:hAnsi="Arial" w:cs="Arial"/>
          <w:sz w:val="20"/>
          <w:szCs w:val="20"/>
        </w:rPr>
      </w:pPr>
      <w:r w:rsidRPr="00812D6A">
        <w:rPr>
          <w:rFonts w:ascii="Arial" w:hAnsi="Arial" w:cs="Arial"/>
          <w:sz w:val="20"/>
          <w:szCs w:val="20"/>
        </w:rPr>
        <w:t>Additionally, p</w:t>
      </w:r>
      <w:r w:rsidR="004B4E52" w:rsidRPr="00812D6A">
        <w:rPr>
          <w:rFonts w:ascii="Arial" w:hAnsi="Arial" w:cs="Arial"/>
          <w:sz w:val="20"/>
          <w:szCs w:val="20"/>
        </w:rPr>
        <w:t>lease note that there are three in-orbit demonstration cases considered in this proposal:</w:t>
      </w:r>
    </w:p>
    <w:p w14:paraId="27EC4023" w14:textId="26214332" w:rsidR="003B090B" w:rsidRPr="00812D6A" w:rsidRDefault="003B090B" w:rsidP="003B090B">
      <w:pPr>
        <w:rPr>
          <w:rFonts w:ascii="Arial" w:hAnsi="Arial" w:cs="Arial"/>
          <w:sz w:val="20"/>
          <w:szCs w:val="20"/>
        </w:rPr>
      </w:pPr>
      <w:r w:rsidRPr="00812D6A">
        <w:rPr>
          <w:rFonts w:ascii="Arial" w:hAnsi="Arial" w:cs="Arial"/>
          <w:i/>
          <w:iCs/>
          <w:sz w:val="20"/>
          <w:szCs w:val="20"/>
        </w:rPr>
        <w:t>“Embedded Case”</w:t>
      </w:r>
      <w:r w:rsidRPr="00812D6A">
        <w:rPr>
          <w:rFonts w:ascii="Arial" w:hAnsi="Arial" w:cs="Arial"/>
          <w:sz w:val="20"/>
          <w:szCs w:val="20"/>
        </w:rPr>
        <w:t xml:space="preserve"> where the flight item is part of the main commercial mission (e.g. insertion of a new generation equipment into a redundancy ring of a conventional equipment, such as an LNA, TWTA or telecommand receiver).</w:t>
      </w:r>
    </w:p>
    <w:p w14:paraId="222E8657" w14:textId="2FE1F894" w:rsidR="003B090B" w:rsidRPr="00812D6A" w:rsidRDefault="003B090B" w:rsidP="003B090B">
      <w:pPr>
        <w:rPr>
          <w:rFonts w:ascii="Arial" w:hAnsi="Arial" w:cs="Arial"/>
          <w:sz w:val="20"/>
          <w:szCs w:val="20"/>
        </w:rPr>
      </w:pPr>
      <w:r w:rsidRPr="00812D6A">
        <w:rPr>
          <w:rFonts w:ascii="Arial" w:hAnsi="Arial" w:cs="Arial"/>
          <w:i/>
          <w:iCs/>
          <w:sz w:val="20"/>
          <w:szCs w:val="20"/>
        </w:rPr>
        <w:t>“Independent Case (hosted)”</w:t>
      </w:r>
      <w:r w:rsidRPr="00812D6A">
        <w:rPr>
          <w:rFonts w:ascii="Arial" w:hAnsi="Arial" w:cs="Arial"/>
          <w:sz w:val="20"/>
          <w:szCs w:val="20"/>
        </w:rPr>
        <w:t xml:space="preserve"> where the flight item is on board alongside the main mission but does not form part of the operational mission (e.g. stand-alone platform elements, or mini payload as a hosted payload on a large satellite).</w:t>
      </w:r>
    </w:p>
    <w:p w14:paraId="0EC74ECB" w14:textId="6DE47E2F" w:rsidR="003B090B" w:rsidRPr="00812D6A" w:rsidRDefault="003B090B" w:rsidP="003B090B">
      <w:pPr>
        <w:rPr>
          <w:rFonts w:ascii="Arial" w:hAnsi="Arial" w:cs="Arial"/>
          <w:sz w:val="20"/>
          <w:szCs w:val="20"/>
        </w:rPr>
      </w:pPr>
      <w:r w:rsidRPr="00812D6A">
        <w:rPr>
          <w:rFonts w:ascii="Arial" w:hAnsi="Arial" w:cs="Arial"/>
          <w:i/>
          <w:iCs/>
          <w:sz w:val="20"/>
          <w:szCs w:val="20"/>
        </w:rPr>
        <w:t>“Independent Case (standalone)”</w:t>
      </w:r>
      <w:r w:rsidRPr="00812D6A">
        <w:rPr>
          <w:rFonts w:ascii="Arial" w:hAnsi="Arial" w:cs="Arial"/>
          <w:sz w:val="20"/>
          <w:szCs w:val="20"/>
        </w:rPr>
        <w:t xml:space="preserve"> where the flight item constitutes the main purpose of the mission (e.g. a demonstration payload on a dedicated small satellite mission).</w:t>
      </w:r>
    </w:p>
    <w:p w14:paraId="6240B297" w14:textId="77777777" w:rsidR="00487A17" w:rsidRPr="00812D6A" w:rsidRDefault="00487A17" w:rsidP="004B4E52">
      <w:pPr>
        <w:pStyle w:val="BodytextJustified"/>
        <w:ind w:left="720"/>
        <w:rPr>
          <w:rFonts w:ascii="Arial" w:hAnsi="Arial" w:cs="Arial"/>
          <w:iCs/>
          <w:vanish/>
          <w:sz w:val="20"/>
        </w:rPr>
      </w:pPr>
      <w:r w:rsidRPr="00812D6A">
        <w:rPr>
          <w:rFonts w:ascii="Arial" w:hAnsi="Arial" w:cs="Arial"/>
          <w:iCs/>
          <w:vanish/>
          <w:sz w:val="20"/>
        </w:rPr>
        <w:t>“Embedded Case” is where the flight item is part of the main commercial mission (e.g. insertion of a new generation equipment into a redundancy ring of a conventional equipment, such as an LNA, TWTA or telecommand receiver).</w:t>
      </w:r>
    </w:p>
    <w:p w14:paraId="74AF6C0D" w14:textId="77777777" w:rsidR="00487A17" w:rsidRPr="00812D6A" w:rsidRDefault="00487A17" w:rsidP="004B4E52">
      <w:pPr>
        <w:pStyle w:val="BodytextJustified"/>
        <w:ind w:left="720"/>
        <w:rPr>
          <w:rFonts w:ascii="Arial" w:hAnsi="Arial" w:cs="Arial"/>
          <w:iCs/>
          <w:vanish/>
          <w:sz w:val="20"/>
        </w:rPr>
      </w:pPr>
      <w:r w:rsidRPr="00812D6A">
        <w:rPr>
          <w:rFonts w:ascii="Arial" w:hAnsi="Arial" w:cs="Arial"/>
          <w:iCs/>
          <w:vanish/>
          <w:sz w:val="20"/>
        </w:rPr>
        <w:t>“Independent Case (hosted)” is where the flight item is on board alongside the main mission but does not form part of the operational mission (e.g. stand-alone platform elements, or mini payload as a hosted payload on a large satellite).</w:t>
      </w:r>
    </w:p>
    <w:p w14:paraId="5D1BBF2B" w14:textId="0B397076" w:rsidR="007C2546" w:rsidRPr="00812D6A" w:rsidRDefault="00487A17" w:rsidP="004B4E52">
      <w:pPr>
        <w:pStyle w:val="BodytextJustified"/>
        <w:ind w:left="720"/>
        <w:rPr>
          <w:rFonts w:ascii="Arial" w:hAnsi="Arial" w:cs="Arial"/>
          <w:iCs/>
          <w:vanish/>
          <w:sz w:val="20"/>
        </w:rPr>
      </w:pPr>
      <w:r w:rsidRPr="00812D6A">
        <w:rPr>
          <w:rFonts w:ascii="Arial" w:hAnsi="Arial" w:cs="Arial"/>
          <w:iCs/>
          <w:vanish/>
          <w:sz w:val="20"/>
        </w:rPr>
        <w:t>“Independent Case (standalone)” is where the flight item constitutes the main purpose of the mission (e.g. a demonstration payload on a dedicated small satellite mission).</w:t>
      </w:r>
    </w:p>
    <w:p w14:paraId="359C1A83" w14:textId="77777777" w:rsidR="007C2546" w:rsidRPr="00812D6A" w:rsidRDefault="007C2546">
      <w:pPr>
        <w:spacing w:before="0" w:after="0" w:line="240" w:lineRule="auto"/>
        <w:jc w:val="left"/>
        <w:rPr>
          <w:rFonts w:ascii="Arial" w:hAnsi="Arial" w:cs="Arial"/>
          <w:iCs/>
          <w:vanish/>
          <w:sz w:val="20"/>
          <w:szCs w:val="20"/>
        </w:rPr>
      </w:pPr>
      <w:r w:rsidRPr="00812D6A">
        <w:rPr>
          <w:rFonts w:ascii="Arial" w:hAnsi="Arial" w:cs="Arial"/>
          <w:iCs/>
          <w:vanish/>
          <w:sz w:val="20"/>
        </w:rPr>
        <w:br w:type="page"/>
      </w:r>
    </w:p>
    <w:p w14:paraId="2DD915ED" w14:textId="439E75B0" w:rsidR="00487A17" w:rsidRPr="00812D6A" w:rsidRDefault="00487A17" w:rsidP="00487A17">
      <w:pPr>
        <w:pStyle w:val="Heading1"/>
        <w:rPr>
          <w:rFonts w:ascii="Arial" w:hAnsi="Arial" w:cs="Arial"/>
        </w:rPr>
      </w:pPr>
      <w:bookmarkStart w:id="2" w:name="_Toc166505969"/>
      <w:r w:rsidRPr="00812D6A">
        <w:rPr>
          <w:rFonts w:ascii="Arial" w:hAnsi="Arial" w:cs="Arial"/>
        </w:rPr>
        <w:t>Terminology</w:t>
      </w:r>
      <w:bookmarkEnd w:id="2"/>
    </w:p>
    <w:tbl>
      <w:tblPr>
        <w:tblStyle w:val="TableGrid"/>
        <w:tblW w:w="9238" w:type="dxa"/>
        <w:tblLayout w:type="fixed"/>
        <w:tblLook w:val="04A0" w:firstRow="1" w:lastRow="0" w:firstColumn="1" w:lastColumn="0" w:noHBand="0" w:noVBand="1"/>
      </w:tblPr>
      <w:tblGrid>
        <w:gridCol w:w="2170"/>
        <w:gridCol w:w="7068"/>
      </w:tblGrid>
      <w:tr w:rsidR="00E3526F" w:rsidRPr="00812D6A" w14:paraId="0B58F4F6" w14:textId="77777777" w:rsidTr="00E3526F">
        <w:tc>
          <w:tcPr>
            <w:tcW w:w="2170" w:type="dxa"/>
          </w:tcPr>
          <w:p w14:paraId="7D558CA3"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Breadboard (BB):</w:t>
            </w:r>
          </w:p>
        </w:tc>
        <w:tc>
          <w:tcPr>
            <w:tcW w:w="7068" w:type="dxa"/>
          </w:tcPr>
          <w:p w14:paraId="56014FA3"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An initial development model for a space product, electrically and functionally representative of the complete end item, or of one or more key elements of the end item. It is used to prototype the intended design and to mitigate technical risks. Verification is typically performed in a laboratory environment.</w:t>
            </w:r>
          </w:p>
        </w:tc>
      </w:tr>
      <w:tr w:rsidR="00E3526F" w:rsidRPr="00812D6A" w14:paraId="7389C028" w14:textId="77777777" w:rsidTr="00E3526F">
        <w:tc>
          <w:tcPr>
            <w:tcW w:w="2170" w:type="dxa"/>
          </w:tcPr>
          <w:p w14:paraId="6EBA458D"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CAPEX:</w:t>
            </w:r>
          </w:p>
        </w:tc>
        <w:tc>
          <w:tcPr>
            <w:tcW w:w="7068" w:type="dxa"/>
          </w:tcPr>
          <w:p w14:paraId="7B0B174C"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Capital Expenditure or CAPEX is investment in the long-term, consisting of assets that are bought by the company and go on the balance sheet. The value of those assets is typically depreciated over the years.</w:t>
            </w:r>
          </w:p>
        </w:tc>
      </w:tr>
      <w:tr w:rsidR="00E3526F" w:rsidRPr="00812D6A" w14:paraId="64076312" w14:textId="77777777" w:rsidTr="00E3526F">
        <w:tc>
          <w:tcPr>
            <w:tcW w:w="2170" w:type="dxa"/>
          </w:tcPr>
          <w:p w14:paraId="069DC0FC"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Customer Segment:</w:t>
            </w:r>
          </w:p>
        </w:tc>
        <w:tc>
          <w:tcPr>
            <w:tcW w:w="7068" w:type="dxa"/>
          </w:tcPr>
          <w:p w14:paraId="6D014029"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A group of customers identified on the basis of their needs, behaviours, or other traits that they share.</w:t>
            </w:r>
          </w:p>
        </w:tc>
      </w:tr>
      <w:tr w:rsidR="00E3526F" w:rsidRPr="00812D6A" w14:paraId="37DC479D" w14:textId="77777777" w:rsidTr="00E3526F">
        <w:tc>
          <w:tcPr>
            <w:tcW w:w="2170" w:type="dxa"/>
          </w:tcPr>
          <w:p w14:paraId="0A70A540"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Customer:</w:t>
            </w:r>
          </w:p>
        </w:tc>
        <w:tc>
          <w:tcPr>
            <w:tcW w:w="7068" w:type="dxa"/>
          </w:tcPr>
          <w:p w14:paraId="1E803775"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An individual or an organisation that meets three criteria: 1. they have a problem they want to solve; 2. they have money/budget to spend to solve the problem; 3. they are willing and authorised to execute the buying decision.</w:t>
            </w:r>
          </w:p>
        </w:tc>
      </w:tr>
      <w:tr w:rsidR="00E3526F" w:rsidRPr="00812D6A" w14:paraId="697CF384" w14:textId="77777777" w:rsidTr="00E3526F">
        <w:tc>
          <w:tcPr>
            <w:tcW w:w="2170" w:type="dxa"/>
          </w:tcPr>
          <w:p w14:paraId="18B43026"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Definition Phase:</w:t>
            </w:r>
          </w:p>
        </w:tc>
        <w:tc>
          <w:tcPr>
            <w:tcW w:w="7068" w:type="dxa"/>
          </w:tcPr>
          <w:p w14:paraId="53A7DAAD"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Consists of the set of activities to support the initial development and design of the product along with any systems engineering that may be required to define the product and identify the optimal solution for the target market</w:t>
            </w:r>
          </w:p>
        </w:tc>
      </w:tr>
      <w:tr w:rsidR="00E3526F" w:rsidRPr="00812D6A" w14:paraId="5D65F90C" w14:textId="77777777" w:rsidTr="00E3526F">
        <w:tc>
          <w:tcPr>
            <w:tcW w:w="2170" w:type="dxa"/>
          </w:tcPr>
          <w:p w14:paraId="7996F288"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Demonstration Phase:</w:t>
            </w:r>
          </w:p>
        </w:tc>
        <w:tc>
          <w:tcPr>
            <w:tcW w:w="7068" w:type="dxa"/>
          </w:tcPr>
          <w:p w14:paraId="2EE3349B"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Consists of the activities needed to validate the operational effectiveness and capabilities of the final product in its final configuration and within the user utilisation environment, prior to commercialisation.</w:t>
            </w:r>
          </w:p>
        </w:tc>
      </w:tr>
      <w:tr w:rsidR="00E3526F" w:rsidRPr="00812D6A" w14:paraId="49EE86C6" w14:textId="77777777" w:rsidTr="00E3526F">
        <w:tc>
          <w:tcPr>
            <w:tcW w:w="2170" w:type="dxa"/>
          </w:tcPr>
          <w:p w14:paraId="2C1019ED"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EGSE:</w:t>
            </w:r>
          </w:p>
        </w:tc>
        <w:tc>
          <w:tcPr>
            <w:tcW w:w="7068" w:type="dxa"/>
          </w:tcPr>
          <w:p w14:paraId="00BF6767"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Electrical ground support equipment.</w:t>
            </w:r>
          </w:p>
        </w:tc>
      </w:tr>
      <w:tr w:rsidR="00E3526F" w:rsidRPr="00812D6A" w14:paraId="1ED5F207" w14:textId="77777777" w:rsidTr="00E3526F">
        <w:tc>
          <w:tcPr>
            <w:tcW w:w="2170" w:type="dxa"/>
          </w:tcPr>
          <w:p w14:paraId="5EB54826"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Engineering Model (EM):</w:t>
            </w:r>
          </w:p>
        </w:tc>
        <w:tc>
          <w:tcPr>
            <w:tcW w:w="7068" w:type="dxa"/>
          </w:tcPr>
          <w:p w14:paraId="6B9DC686"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Flight representative model in terms of form, fit and function used for functional and failure effect verification. The engineering model is usually not equipped with high reliability parts or full redundancy. The engineering model is also used for final validation of test facilities, ground support equipment and associated procedures. See ECSS</w:t>
            </w:r>
            <w:r w:rsidRPr="00812D6A">
              <w:rPr>
                <w:rFonts w:ascii="Arial" w:hAnsi="Arial" w:cs="Arial"/>
                <w:sz w:val="20"/>
                <w:szCs w:val="20"/>
              </w:rPr>
              <w:noBreakHyphen/>
              <w:t>S</w:t>
            </w:r>
            <w:r w:rsidRPr="00812D6A">
              <w:rPr>
                <w:rFonts w:ascii="Arial" w:hAnsi="Arial" w:cs="Arial"/>
                <w:sz w:val="20"/>
                <w:szCs w:val="20"/>
              </w:rPr>
              <w:noBreakHyphen/>
              <w:t>ST</w:t>
            </w:r>
            <w:r w:rsidRPr="00812D6A">
              <w:rPr>
                <w:rFonts w:ascii="Arial" w:hAnsi="Arial" w:cs="Arial"/>
                <w:sz w:val="20"/>
                <w:szCs w:val="20"/>
              </w:rPr>
              <w:noBreakHyphen/>
              <w:t>00</w:t>
            </w:r>
            <w:r w:rsidRPr="00812D6A">
              <w:rPr>
                <w:rFonts w:ascii="Arial" w:hAnsi="Arial" w:cs="Arial"/>
                <w:sz w:val="20"/>
                <w:szCs w:val="20"/>
              </w:rPr>
              <w:noBreakHyphen/>
              <w:t>01C.</w:t>
            </w:r>
          </w:p>
        </w:tc>
      </w:tr>
      <w:tr w:rsidR="00E3526F" w:rsidRPr="00812D6A" w14:paraId="115C302D" w14:textId="77777777" w:rsidTr="00E3526F">
        <w:tc>
          <w:tcPr>
            <w:tcW w:w="2170" w:type="dxa"/>
          </w:tcPr>
          <w:p w14:paraId="10B2A706"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Engineering Qualification Model (EQM):</w:t>
            </w:r>
          </w:p>
        </w:tc>
        <w:tc>
          <w:tcPr>
            <w:tcW w:w="7068" w:type="dxa"/>
          </w:tcPr>
          <w:p w14:paraId="30BE58AA"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Model which fully reflects the design of the flight model except for the parts standard, used for functional performance and EMC verification and possibly for qualification. Military grade or lower-level parts can be used instead of high reliability parts, provided they are procured from the same manufacturer with the same packaging. Functional performance qualification includes verification of procedures for failure detection, isolation and recovery and for redundancy management. The engineering qualification model may also be used for environmental testing if the customer accepts the risk, in which case the qualification model rules apply. See ECSS</w:t>
            </w:r>
            <w:r w:rsidRPr="00812D6A">
              <w:rPr>
                <w:rFonts w:ascii="Arial" w:hAnsi="Arial" w:cs="Arial"/>
                <w:sz w:val="20"/>
                <w:szCs w:val="20"/>
              </w:rPr>
              <w:noBreakHyphen/>
              <w:t>S</w:t>
            </w:r>
            <w:r w:rsidRPr="00812D6A">
              <w:rPr>
                <w:rFonts w:ascii="Arial" w:hAnsi="Arial" w:cs="Arial"/>
                <w:sz w:val="20"/>
                <w:szCs w:val="20"/>
              </w:rPr>
              <w:noBreakHyphen/>
              <w:t>ST</w:t>
            </w:r>
            <w:r w:rsidRPr="00812D6A">
              <w:rPr>
                <w:rFonts w:ascii="Arial" w:hAnsi="Arial" w:cs="Arial"/>
                <w:sz w:val="20"/>
                <w:szCs w:val="20"/>
              </w:rPr>
              <w:noBreakHyphen/>
              <w:t>00</w:t>
            </w:r>
            <w:r w:rsidRPr="00812D6A">
              <w:rPr>
                <w:rFonts w:ascii="Arial" w:hAnsi="Arial" w:cs="Arial"/>
                <w:sz w:val="20"/>
                <w:szCs w:val="20"/>
              </w:rPr>
              <w:noBreakHyphen/>
              <w:t>01C.</w:t>
            </w:r>
          </w:p>
        </w:tc>
      </w:tr>
      <w:tr w:rsidR="00E3526F" w:rsidRPr="00812D6A" w14:paraId="0C0A9361" w14:textId="77777777" w:rsidTr="00E3526F">
        <w:tc>
          <w:tcPr>
            <w:tcW w:w="2170" w:type="dxa"/>
          </w:tcPr>
          <w:p w14:paraId="18B0ED97"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Flight Model (FM):</w:t>
            </w:r>
          </w:p>
        </w:tc>
        <w:tc>
          <w:tcPr>
            <w:tcW w:w="7068" w:type="dxa"/>
          </w:tcPr>
          <w:p w14:paraId="56977905"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End product that is intended for flight. The flight model is subjected to formal functional and environmental acceptance testing. See ECSS-S-ST-00-01C.</w:t>
            </w:r>
          </w:p>
        </w:tc>
      </w:tr>
      <w:tr w:rsidR="00E3526F" w:rsidRPr="00812D6A" w14:paraId="161501A9" w14:textId="77777777" w:rsidTr="00E3526F">
        <w:tc>
          <w:tcPr>
            <w:tcW w:w="2170" w:type="dxa"/>
          </w:tcPr>
          <w:p w14:paraId="0CC4AC8F"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lastRenderedPageBreak/>
              <w:t>Ground Segment:</w:t>
            </w:r>
          </w:p>
        </w:tc>
        <w:tc>
          <w:tcPr>
            <w:tcW w:w="7068" w:type="dxa"/>
          </w:tcPr>
          <w:p w14:paraId="701CA5E4"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Consists of all the ground-based elements of a satellite communication system.</w:t>
            </w:r>
          </w:p>
        </w:tc>
      </w:tr>
      <w:tr w:rsidR="00E3526F" w:rsidRPr="00812D6A" w14:paraId="226D2A47" w14:textId="77777777" w:rsidTr="00E3526F">
        <w:tc>
          <w:tcPr>
            <w:tcW w:w="2170" w:type="dxa"/>
          </w:tcPr>
          <w:p w14:paraId="3EED5E2D"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Ground Support Equipment (GSE):</w:t>
            </w:r>
          </w:p>
        </w:tc>
        <w:tc>
          <w:tcPr>
            <w:tcW w:w="7068" w:type="dxa"/>
          </w:tcPr>
          <w:p w14:paraId="3342BD83"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Non flight product (hardware/software) used on ground to assemble, integrate, test, transport, access, handle, maintain, measure, calibrate, verify, protect or service a flight product (hardware/software). See ECSS</w:t>
            </w:r>
            <w:r w:rsidRPr="00812D6A">
              <w:rPr>
                <w:rFonts w:ascii="Arial" w:hAnsi="Arial" w:cs="Arial"/>
                <w:sz w:val="20"/>
                <w:szCs w:val="20"/>
              </w:rPr>
              <w:noBreakHyphen/>
              <w:t>S</w:t>
            </w:r>
            <w:r w:rsidRPr="00812D6A">
              <w:rPr>
                <w:rFonts w:ascii="Arial" w:hAnsi="Arial" w:cs="Arial"/>
                <w:sz w:val="20"/>
                <w:szCs w:val="20"/>
              </w:rPr>
              <w:noBreakHyphen/>
              <w:t>ST</w:t>
            </w:r>
            <w:r w:rsidRPr="00812D6A">
              <w:rPr>
                <w:rFonts w:ascii="Arial" w:hAnsi="Arial" w:cs="Arial"/>
                <w:sz w:val="20"/>
                <w:szCs w:val="20"/>
              </w:rPr>
              <w:noBreakHyphen/>
              <w:t>00</w:t>
            </w:r>
            <w:r w:rsidRPr="00812D6A">
              <w:rPr>
                <w:rFonts w:ascii="Arial" w:hAnsi="Arial" w:cs="Arial"/>
                <w:sz w:val="20"/>
                <w:szCs w:val="20"/>
              </w:rPr>
              <w:noBreakHyphen/>
              <w:t>01C.</w:t>
            </w:r>
          </w:p>
        </w:tc>
      </w:tr>
      <w:tr w:rsidR="00E3526F" w:rsidRPr="00812D6A" w14:paraId="76AF5190" w14:textId="77777777" w:rsidTr="00E3526F">
        <w:tc>
          <w:tcPr>
            <w:tcW w:w="2170" w:type="dxa"/>
          </w:tcPr>
          <w:p w14:paraId="50FB978B"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Market:</w:t>
            </w:r>
          </w:p>
        </w:tc>
        <w:tc>
          <w:tcPr>
            <w:tcW w:w="7068" w:type="dxa"/>
          </w:tcPr>
          <w:p w14:paraId="5EF1A0B6"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A broad landscape of buyers looking to solve different types of problems. A market can comprise many different types of customer segments.</w:t>
            </w:r>
          </w:p>
        </w:tc>
      </w:tr>
      <w:tr w:rsidR="00E3526F" w:rsidRPr="00812D6A" w14:paraId="4B9062E8" w14:textId="77777777" w:rsidTr="00E3526F">
        <w:tc>
          <w:tcPr>
            <w:tcW w:w="2170" w:type="dxa"/>
          </w:tcPr>
          <w:p w14:paraId="3ED8ED49"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MGSE:</w:t>
            </w:r>
          </w:p>
        </w:tc>
        <w:tc>
          <w:tcPr>
            <w:tcW w:w="7068" w:type="dxa"/>
          </w:tcPr>
          <w:p w14:paraId="2313D99F"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Mechanical ground support equipment.</w:t>
            </w:r>
          </w:p>
        </w:tc>
      </w:tr>
      <w:tr w:rsidR="00E3526F" w:rsidRPr="00812D6A" w14:paraId="1FDD92FD" w14:textId="77777777" w:rsidTr="00E3526F">
        <w:tc>
          <w:tcPr>
            <w:tcW w:w="2170" w:type="dxa"/>
          </w:tcPr>
          <w:p w14:paraId="7D2F3652"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Model:</w:t>
            </w:r>
          </w:p>
        </w:tc>
        <w:tc>
          <w:tcPr>
            <w:tcW w:w="7068" w:type="dxa"/>
          </w:tcPr>
          <w:p w14:paraId="1743D20A"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Physical or abstract representation used for calculations, predictions or further assessment. Model can also be used to identify particular instances of the product e.g. flight model. See ECSS</w:t>
            </w:r>
            <w:r w:rsidRPr="00812D6A">
              <w:rPr>
                <w:rFonts w:ascii="Arial" w:hAnsi="Arial" w:cs="Arial"/>
                <w:sz w:val="20"/>
                <w:szCs w:val="20"/>
              </w:rPr>
              <w:noBreakHyphen/>
              <w:t>S</w:t>
            </w:r>
            <w:r w:rsidRPr="00812D6A">
              <w:rPr>
                <w:rFonts w:ascii="Arial" w:hAnsi="Arial" w:cs="Arial"/>
                <w:sz w:val="20"/>
                <w:szCs w:val="20"/>
              </w:rPr>
              <w:noBreakHyphen/>
              <w:t>ST</w:t>
            </w:r>
            <w:r w:rsidRPr="00812D6A">
              <w:rPr>
                <w:rFonts w:ascii="Arial" w:hAnsi="Arial" w:cs="Arial"/>
                <w:sz w:val="20"/>
                <w:szCs w:val="20"/>
              </w:rPr>
              <w:noBreakHyphen/>
              <w:t>00</w:t>
            </w:r>
            <w:r w:rsidRPr="00812D6A">
              <w:rPr>
                <w:rFonts w:ascii="Arial" w:hAnsi="Arial" w:cs="Arial"/>
                <w:sz w:val="20"/>
                <w:szCs w:val="20"/>
              </w:rPr>
              <w:noBreakHyphen/>
              <w:t>01C.</w:t>
            </w:r>
          </w:p>
        </w:tc>
      </w:tr>
      <w:tr w:rsidR="00E3526F" w:rsidRPr="00812D6A" w14:paraId="305E085B" w14:textId="77777777" w:rsidTr="00E3526F">
        <w:tc>
          <w:tcPr>
            <w:tcW w:w="2170" w:type="dxa"/>
          </w:tcPr>
          <w:p w14:paraId="125CC715"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OPEX:</w:t>
            </w:r>
          </w:p>
        </w:tc>
        <w:tc>
          <w:tcPr>
            <w:tcW w:w="7068" w:type="dxa"/>
          </w:tcPr>
          <w:p w14:paraId="0C4E3BEF"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Operational costs, or OPEX, are the costs associated with the day-to-day running of the company or the used up expenses.</w:t>
            </w:r>
          </w:p>
        </w:tc>
      </w:tr>
      <w:tr w:rsidR="00E3526F" w:rsidRPr="00812D6A" w14:paraId="71522D14" w14:textId="77777777" w:rsidTr="00E3526F">
        <w:tc>
          <w:tcPr>
            <w:tcW w:w="2170" w:type="dxa"/>
          </w:tcPr>
          <w:p w14:paraId="22735E4E"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Product:</w:t>
            </w:r>
          </w:p>
        </w:tc>
        <w:tc>
          <w:tcPr>
            <w:tcW w:w="7068" w:type="dxa"/>
          </w:tcPr>
          <w:p w14:paraId="3EF5A89C"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A product is any hardware, software, system or sub-system, or service item that is ready for commercial exploitation.</w:t>
            </w:r>
          </w:p>
        </w:tc>
      </w:tr>
      <w:tr w:rsidR="00E3526F" w:rsidRPr="00812D6A" w14:paraId="1776463F" w14:textId="77777777" w:rsidTr="00E3526F">
        <w:tc>
          <w:tcPr>
            <w:tcW w:w="2170" w:type="dxa"/>
          </w:tcPr>
          <w:p w14:paraId="7898523F"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Product Development Plan:</w:t>
            </w:r>
          </w:p>
        </w:tc>
        <w:tc>
          <w:tcPr>
            <w:tcW w:w="7068" w:type="dxa"/>
          </w:tcPr>
          <w:p w14:paraId="06983001"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Is the development logic to develop a product ready for commercial exploitation using the Development Phases as required (Definition, Technology, Product, and Demonstration), but including as a minimum a Product Phase or a Demonstration phase.</w:t>
            </w:r>
          </w:p>
        </w:tc>
      </w:tr>
      <w:tr w:rsidR="00E3526F" w:rsidRPr="00812D6A" w14:paraId="07129B12" w14:textId="77777777" w:rsidTr="00E3526F">
        <w:tc>
          <w:tcPr>
            <w:tcW w:w="2170" w:type="dxa"/>
          </w:tcPr>
          <w:p w14:paraId="2F7194FC"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Product Phase</w:t>
            </w:r>
          </w:p>
        </w:tc>
        <w:tc>
          <w:tcPr>
            <w:tcW w:w="7068" w:type="dxa"/>
          </w:tcPr>
          <w:p w14:paraId="336D66EF"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Consists of non-recurring development activities to prepare for the commercial production of the product</w:t>
            </w:r>
          </w:p>
        </w:tc>
      </w:tr>
      <w:tr w:rsidR="00E3526F" w:rsidRPr="00812D6A" w14:paraId="2F2DE6FB" w14:textId="77777777" w:rsidTr="00E3526F">
        <w:tc>
          <w:tcPr>
            <w:tcW w:w="2170" w:type="dxa"/>
          </w:tcPr>
          <w:p w14:paraId="6FD3B683"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Proto Flight Model (PFM):</w:t>
            </w:r>
          </w:p>
        </w:tc>
        <w:tc>
          <w:tcPr>
            <w:tcW w:w="7068" w:type="dxa"/>
          </w:tcPr>
          <w:p w14:paraId="280DA98A"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Flight model on which a partial or complete proto flight qualification test campaign is performed before flight. See ECSS</w:t>
            </w:r>
            <w:r w:rsidRPr="00812D6A">
              <w:rPr>
                <w:rFonts w:ascii="Arial" w:hAnsi="Arial" w:cs="Arial"/>
                <w:sz w:val="20"/>
                <w:szCs w:val="20"/>
              </w:rPr>
              <w:noBreakHyphen/>
              <w:t>S</w:t>
            </w:r>
            <w:r w:rsidRPr="00812D6A">
              <w:rPr>
                <w:rFonts w:ascii="Arial" w:hAnsi="Arial" w:cs="Arial"/>
                <w:sz w:val="20"/>
                <w:szCs w:val="20"/>
              </w:rPr>
              <w:noBreakHyphen/>
              <w:t>ST</w:t>
            </w:r>
            <w:r w:rsidRPr="00812D6A">
              <w:rPr>
                <w:rFonts w:ascii="Arial" w:hAnsi="Arial" w:cs="Arial"/>
                <w:sz w:val="20"/>
                <w:szCs w:val="20"/>
              </w:rPr>
              <w:noBreakHyphen/>
              <w:t>00</w:t>
            </w:r>
            <w:r w:rsidRPr="00812D6A">
              <w:rPr>
                <w:rFonts w:ascii="Arial" w:hAnsi="Arial" w:cs="Arial"/>
                <w:sz w:val="20"/>
                <w:szCs w:val="20"/>
              </w:rPr>
              <w:noBreakHyphen/>
              <w:t>01C.</w:t>
            </w:r>
          </w:p>
        </w:tc>
      </w:tr>
      <w:tr w:rsidR="00E3526F" w:rsidRPr="00812D6A" w14:paraId="1897543F" w14:textId="77777777" w:rsidTr="00E3526F">
        <w:tc>
          <w:tcPr>
            <w:tcW w:w="2170" w:type="dxa"/>
          </w:tcPr>
          <w:p w14:paraId="0F02E87A"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Qualification:</w:t>
            </w:r>
            <w:r w:rsidRPr="00812D6A">
              <w:rPr>
                <w:rFonts w:ascii="Arial" w:hAnsi="Arial" w:cs="Arial"/>
                <w:sz w:val="20"/>
                <w:szCs w:val="20"/>
              </w:rPr>
              <w:br/>
              <w:t>(space products)</w:t>
            </w:r>
          </w:p>
        </w:tc>
        <w:tc>
          <w:tcPr>
            <w:tcW w:w="7068" w:type="dxa"/>
          </w:tcPr>
          <w:p w14:paraId="7D9D5A1F"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That part of verification which demonstrates that the product meets specified qualification margins. This can apply to personnel, products, manufacturing and assembly processes. See ECSS</w:t>
            </w:r>
            <w:r w:rsidRPr="00812D6A">
              <w:rPr>
                <w:rFonts w:ascii="Arial" w:hAnsi="Arial" w:cs="Arial"/>
                <w:sz w:val="20"/>
                <w:szCs w:val="20"/>
              </w:rPr>
              <w:noBreakHyphen/>
              <w:t>S</w:t>
            </w:r>
            <w:r w:rsidRPr="00812D6A">
              <w:rPr>
                <w:rFonts w:ascii="Arial" w:hAnsi="Arial" w:cs="Arial"/>
                <w:sz w:val="20"/>
                <w:szCs w:val="20"/>
              </w:rPr>
              <w:noBreakHyphen/>
              <w:t>ST</w:t>
            </w:r>
            <w:r w:rsidRPr="00812D6A">
              <w:rPr>
                <w:rFonts w:ascii="Arial" w:hAnsi="Arial" w:cs="Arial"/>
                <w:sz w:val="20"/>
                <w:szCs w:val="20"/>
              </w:rPr>
              <w:noBreakHyphen/>
              <w:t>00</w:t>
            </w:r>
            <w:r w:rsidRPr="00812D6A">
              <w:rPr>
                <w:rFonts w:ascii="Arial" w:hAnsi="Arial" w:cs="Arial"/>
                <w:sz w:val="20"/>
                <w:szCs w:val="20"/>
              </w:rPr>
              <w:noBreakHyphen/>
              <w:t>01C.</w:t>
            </w:r>
          </w:p>
        </w:tc>
      </w:tr>
      <w:tr w:rsidR="00E3526F" w:rsidRPr="00812D6A" w14:paraId="2ABA7035" w14:textId="77777777" w:rsidTr="00E3526F">
        <w:tc>
          <w:tcPr>
            <w:tcW w:w="2170" w:type="dxa"/>
          </w:tcPr>
          <w:p w14:paraId="0087A778"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Qualification Model (QM):</w:t>
            </w:r>
          </w:p>
        </w:tc>
        <w:tc>
          <w:tcPr>
            <w:tcW w:w="7068" w:type="dxa"/>
          </w:tcPr>
          <w:p w14:paraId="6F304B02"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Model which fully reflects all aspects of the flight model design, used for complete functional and environmental qualification testing. A qualification model is only necessary for newly-designed hardware or when a delta qualification is performed for adaptation to the project. The qualification model is not intended to be used for flight, since it is over-tested. See ECSS</w:t>
            </w:r>
            <w:r w:rsidRPr="00812D6A">
              <w:rPr>
                <w:rFonts w:ascii="Arial" w:hAnsi="Arial" w:cs="Arial"/>
                <w:sz w:val="20"/>
                <w:szCs w:val="20"/>
              </w:rPr>
              <w:noBreakHyphen/>
              <w:t>S</w:t>
            </w:r>
            <w:r w:rsidRPr="00812D6A">
              <w:rPr>
                <w:rFonts w:ascii="Arial" w:hAnsi="Arial" w:cs="Arial"/>
                <w:sz w:val="20"/>
                <w:szCs w:val="20"/>
              </w:rPr>
              <w:noBreakHyphen/>
              <w:t>ST</w:t>
            </w:r>
            <w:r w:rsidRPr="00812D6A">
              <w:rPr>
                <w:rFonts w:ascii="Arial" w:hAnsi="Arial" w:cs="Arial"/>
                <w:sz w:val="20"/>
                <w:szCs w:val="20"/>
              </w:rPr>
              <w:noBreakHyphen/>
              <w:t>00</w:t>
            </w:r>
            <w:r w:rsidRPr="00812D6A">
              <w:rPr>
                <w:rFonts w:ascii="Arial" w:hAnsi="Arial" w:cs="Arial"/>
                <w:sz w:val="20"/>
                <w:szCs w:val="20"/>
              </w:rPr>
              <w:noBreakHyphen/>
              <w:t>01C.</w:t>
            </w:r>
          </w:p>
        </w:tc>
      </w:tr>
      <w:tr w:rsidR="00E3526F" w:rsidRPr="00812D6A" w14:paraId="66A41947" w14:textId="77777777" w:rsidTr="00E3526F">
        <w:tc>
          <w:tcPr>
            <w:tcW w:w="2170" w:type="dxa"/>
          </w:tcPr>
          <w:p w14:paraId="4D6F7699" w14:textId="77777777" w:rsidR="00E3526F" w:rsidRPr="00812D6A" w:rsidRDefault="00E3526F" w:rsidP="006E57F8">
            <w:pPr>
              <w:spacing w:before="60" w:after="60"/>
              <w:jc w:val="left"/>
              <w:rPr>
                <w:rFonts w:ascii="Arial" w:hAnsi="Arial" w:cs="Arial"/>
                <w:sz w:val="20"/>
                <w:szCs w:val="20"/>
              </w:rPr>
            </w:pPr>
            <w:r w:rsidRPr="00812D6A">
              <w:rPr>
                <w:rFonts w:ascii="Arial" w:hAnsi="Arial" w:cs="Arial"/>
                <w:sz w:val="20"/>
                <w:szCs w:val="20"/>
              </w:rPr>
              <w:t>Scaled Engineering Model (Scaled EM):</w:t>
            </w:r>
          </w:p>
        </w:tc>
        <w:tc>
          <w:tcPr>
            <w:tcW w:w="7068" w:type="dxa"/>
          </w:tcPr>
          <w:p w14:paraId="4825A126"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Engineering model that is not fully representative of the end product, but is sufficiently representative to permit the verification of critical functions of the product in a relevant environment. Critical functions are those functions of the product that deserve control and special attention in order to mitigate technical risks.</w:t>
            </w:r>
          </w:p>
        </w:tc>
      </w:tr>
      <w:tr w:rsidR="00E3526F" w:rsidRPr="00812D6A" w14:paraId="364EDBD6" w14:textId="77777777" w:rsidTr="00E3526F">
        <w:tc>
          <w:tcPr>
            <w:tcW w:w="2170" w:type="dxa"/>
          </w:tcPr>
          <w:p w14:paraId="406A96E7"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Space Segment:</w:t>
            </w:r>
          </w:p>
        </w:tc>
        <w:tc>
          <w:tcPr>
            <w:tcW w:w="7068" w:type="dxa"/>
          </w:tcPr>
          <w:p w14:paraId="542BFB27"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Part of a space system, placed in space, to fulfil the space mission objectives. Space segment activities relate to any product to be used on a spacecraft.</w:t>
            </w:r>
          </w:p>
        </w:tc>
      </w:tr>
      <w:tr w:rsidR="00E3526F" w:rsidRPr="00812D6A" w14:paraId="3B27C2DF" w14:textId="77777777" w:rsidTr="00E3526F">
        <w:tc>
          <w:tcPr>
            <w:tcW w:w="2170" w:type="dxa"/>
          </w:tcPr>
          <w:p w14:paraId="0A548453"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Technology Phase:</w:t>
            </w:r>
          </w:p>
        </w:tc>
        <w:tc>
          <w:tcPr>
            <w:tcW w:w="7068" w:type="dxa"/>
          </w:tcPr>
          <w:p w14:paraId="676526FC"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 xml:space="preserve">Consists of the activities performed to mitigate the technical risks of the product development up to and including the manufacturing and test of a representative model of the product (e.g. an Engineering Model), but excluding qualification or industrialisation. </w:t>
            </w:r>
          </w:p>
          <w:p w14:paraId="2E9592A6" w14:textId="77777777" w:rsidR="00E3526F" w:rsidRPr="00812D6A" w:rsidRDefault="00E3526F" w:rsidP="006E57F8">
            <w:pPr>
              <w:spacing w:before="60" w:after="60"/>
              <w:rPr>
                <w:rFonts w:ascii="Arial" w:hAnsi="Arial" w:cs="Arial"/>
                <w:sz w:val="20"/>
                <w:szCs w:val="20"/>
              </w:rPr>
            </w:pPr>
            <w:r w:rsidRPr="00812D6A">
              <w:rPr>
                <w:rFonts w:ascii="Arial" w:hAnsi="Arial" w:cs="Arial"/>
                <w:sz w:val="20"/>
                <w:szCs w:val="20"/>
              </w:rPr>
              <w:t>The Technology Phase may exceptionally include early in-orbit experimentation to verify the functioning of the technology in an end-to-end system context when it is not possible to test the technology in a ground-based environment.</w:t>
            </w:r>
          </w:p>
        </w:tc>
      </w:tr>
      <w:tr w:rsidR="00487A17" w:rsidRPr="00812D6A" w14:paraId="2D641F9E" w14:textId="77777777" w:rsidTr="00E35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PrEx>
        <w:trPr>
          <w:cantSplit/>
          <w:hidden/>
        </w:trPr>
        <w:tc>
          <w:tcPr>
            <w:tcW w:w="2170" w:type="dxa"/>
          </w:tcPr>
          <w:p w14:paraId="5DD2F5E4"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Breadboard (BB):</w:t>
            </w:r>
          </w:p>
        </w:tc>
        <w:tc>
          <w:tcPr>
            <w:tcW w:w="7068" w:type="dxa"/>
          </w:tcPr>
          <w:p w14:paraId="01301A0D"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An initial development model for a space product, electrically and functionally representative of the complete end item, or of one or more key elements of the end item. It is used to prototype the intended design and to mitigate technical risks. Verification is typically performed in a laboratory environment.</w:t>
            </w:r>
          </w:p>
        </w:tc>
      </w:tr>
      <w:tr w:rsidR="00487A17" w:rsidRPr="00812D6A" w14:paraId="0A4ECCDC" w14:textId="77777777" w:rsidTr="00E35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PrEx>
        <w:trPr>
          <w:cantSplit/>
          <w:hidden/>
        </w:trPr>
        <w:tc>
          <w:tcPr>
            <w:tcW w:w="2170" w:type="dxa"/>
          </w:tcPr>
          <w:p w14:paraId="751DC165"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CAPEX:</w:t>
            </w:r>
          </w:p>
        </w:tc>
        <w:tc>
          <w:tcPr>
            <w:tcW w:w="7068" w:type="dxa"/>
          </w:tcPr>
          <w:p w14:paraId="11913299"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Capital Expenditure or CAPEX is investment in the long-term, consisting of assets that are bought by the company and go on the balance sheet. The value of those assets is typically depreciated over the years.</w:t>
            </w:r>
          </w:p>
        </w:tc>
      </w:tr>
      <w:tr w:rsidR="00487A17" w:rsidRPr="00812D6A" w14:paraId="78DF6FC2" w14:textId="77777777" w:rsidTr="00E35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PrEx>
        <w:trPr>
          <w:cantSplit/>
          <w:hidden/>
        </w:trPr>
        <w:tc>
          <w:tcPr>
            <w:tcW w:w="2170" w:type="dxa"/>
          </w:tcPr>
          <w:p w14:paraId="0C15CD05"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Customer Segment:</w:t>
            </w:r>
          </w:p>
        </w:tc>
        <w:tc>
          <w:tcPr>
            <w:tcW w:w="7068" w:type="dxa"/>
          </w:tcPr>
          <w:p w14:paraId="3B66FC07"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A group of customers identified on the basis of their needs, behaviours, or other traits that they share.</w:t>
            </w:r>
          </w:p>
        </w:tc>
      </w:tr>
      <w:tr w:rsidR="00487A17" w:rsidRPr="00812D6A" w14:paraId="2F40F04A" w14:textId="77777777" w:rsidTr="00E35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PrEx>
        <w:trPr>
          <w:cantSplit/>
          <w:hidden/>
        </w:trPr>
        <w:tc>
          <w:tcPr>
            <w:tcW w:w="2170" w:type="dxa"/>
          </w:tcPr>
          <w:p w14:paraId="2ECF4FCD"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Customer:</w:t>
            </w:r>
          </w:p>
        </w:tc>
        <w:tc>
          <w:tcPr>
            <w:tcW w:w="7068" w:type="dxa"/>
          </w:tcPr>
          <w:p w14:paraId="62353BB8"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An individual or an organisation that meets three criteria: 1. they have a problem they want to solve; 2. they have money/budget to spend to solve the problem; 3. they are willing and authorised to execute the buying decision.</w:t>
            </w:r>
          </w:p>
        </w:tc>
      </w:tr>
      <w:tr w:rsidR="00487A17" w:rsidRPr="00812D6A" w14:paraId="3E4965C8" w14:textId="77777777" w:rsidTr="00E35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PrEx>
        <w:trPr>
          <w:cantSplit/>
          <w:hidden/>
        </w:trPr>
        <w:tc>
          <w:tcPr>
            <w:tcW w:w="2170" w:type="dxa"/>
          </w:tcPr>
          <w:p w14:paraId="694F16AE"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Definition Phase:</w:t>
            </w:r>
          </w:p>
        </w:tc>
        <w:tc>
          <w:tcPr>
            <w:tcW w:w="7068" w:type="dxa"/>
          </w:tcPr>
          <w:p w14:paraId="1A25FC36"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Consists of the set of activities to support the initial development and design of the product along with any systems engineering that may be required to define the product and identify the optimal solution for the target market</w:t>
            </w:r>
          </w:p>
        </w:tc>
      </w:tr>
      <w:tr w:rsidR="00487A17" w:rsidRPr="00812D6A" w14:paraId="48DC16D0" w14:textId="77777777" w:rsidTr="00E35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PrEx>
        <w:trPr>
          <w:cantSplit/>
          <w:hidden/>
        </w:trPr>
        <w:tc>
          <w:tcPr>
            <w:tcW w:w="2170" w:type="dxa"/>
          </w:tcPr>
          <w:p w14:paraId="20D26C0C"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Demonstration Phase:</w:t>
            </w:r>
          </w:p>
        </w:tc>
        <w:tc>
          <w:tcPr>
            <w:tcW w:w="7068" w:type="dxa"/>
          </w:tcPr>
          <w:p w14:paraId="4387B94A"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Consists of the activities needed to validate the operational effectiveness and capabilities of the final product in its final configuration and within the user utilisation environment, prior to commercialisation.</w:t>
            </w:r>
          </w:p>
        </w:tc>
      </w:tr>
      <w:tr w:rsidR="00487A17" w:rsidRPr="00812D6A" w14:paraId="731B27DC" w14:textId="77777777" w:rsidTr="00E35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PrEx>
        <w:trPr>
          <w:cantSplit/>
          <w:hidden/>
        </w:trPr>
        <w:tc>
          <w:tcPr>
            <w:tcW w:w="2170" w:type="dxa"/>
          </w:tcPr>
          <w:p w14:paraId="3E63F59D"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EGSE:</w:t>
            </w:r>
          </w:p>
        </w:tc>
        <w:tc>
          <w:tcPr>
            <w:tcW w:w="7068" w:type="dxa"/>
          </w:tcPr>
          <w:p w14:paraId="1BD26FE3"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Electrical ground support equipment.</w:t>
            </w:r>
          </w:p>
        </w:tc>
      </w:tr>
      <w:tr w:rsidR="00487A17" w:rsidRPr="00812D6A" w14:paraId="7FF4A8A5" w14:textId="77777777" w:rsidTr="00E35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PrEx>
        <w:trPr>
          <w:cantSplit/>
          <w:hidden/>
        </w:trPr>
        <w:tc>
          <w:tcPr>
            <w:tcW w:w="2170" w:type="dxa"/>
          </w:tcPr>
          <w:p w14:paraId="73D51F4D"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Engineering Model (EM):</w:t>
            </w:r>
          </w:p>
        </w:tc>
        <w:tc>
          <w:tcPr>
            <w:tcW w:w="7068" w:type="dxa"/>
          </w:tcPr>
          <w:p w14:paraId="521EBAE4"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Flight representative model in terms of form, fit and function used for functional and failure effect verification. The engineering model is usually not equipped with high reliability parts or full redundancy. The engineering model is also used for final validation of test facilities, ground support equipment and associated procedures. See ECSS</w:t>
            </w:r>
            <w:r w:rsidRPr="00812D6A">
              <w:rPr>
                <w:rFonts w:ascii="Arial" w:hAnsi="Arial" w:cs="Arial"/>
                <w:vanish/>
                <w:sz w:val="20"/>
                <w:szCs w:val="20"/>
              </w:rPr>
              <w:noBreakHyphen/>
              <w:t>S</w:t>
            </w:r>
            <w:r w:rsidRPr="00812D6A">
              <w:rPr>
                <w:rFonts w:ascii="Arial" w:hAnsi="Arial" w:cs="Arial"/>
                <w:vanish/>
                <w:sz w:val="20"/>
                <w:szCs w:val="20"/>
              </w:rPr>
              <w:noBreakHyphen/>
              <w:t>ST</w:t>
            </w:r>
            <w:r w:rsidRPr="00812D6A">
              <w:rPr>
                <w:rFonts w:ascii="Arial" w:hAnsi="Arial" w:cs="Arial"/>
                <w:vanish/>
                <w:sz w:val="20"/>
                <w:szCs w:val="20"/>
              </w:rPr>
              <w:noBreakHyphen/>
              <w:t>00</w:t>
            </w:r>
            <w:r w:rsidRPr="00812D6A">
              <w:rPr>
                <w:rFonts w:ascii="Arial" w:hAnsi="Arial" w:cs="Arial"/>
                <w:vanish/>
                <w:sz w:val="20"/>
                <w:szCs w:val="20"/>
              </w:rPr>
              <w:noBreakHyphen/>
              <w:t>01C.</w:t>
            </w:r>
          </w:p>
        </w:tc>
      </w:tr>
      <w:tr w:rsidR="00487A17" w:rsidRPr="00812D6A" w14:paraId="362BB559" w14:textId="77777777" w:rsidTr="00E35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PrEx>
        <w:trPr>
          <w:cantSplit/>
          <w:hidden/>
        </w:trPr>
        <w:tc>
          <w:tcPr>
            <w:tcW w:w="2170" w:type="dxa"/>
          </w:tcPr>
          <w:p w14:paraId="67F6D0C1"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Engineering Qualification Model (EQM):</w:t>
            </w:r>
          </w:p>
        </w:tc>
        <w:tc>
          <w:tcPr>
            <w:tcW w:w="7068" w:type="dxa"/>
          </w:tcPr>
          <w:p w14:paraId="02B35E0C"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Model which fully reflects the design of the flight model except for the parts standard, used for functional performance and EMC verification and possibly for qualification. Military grade or lower-level parts can be used instead of high reliability parts, provided they are procured from the same manufacturer with the same packaging. Functional performance qualification includes verification of procedures for failure detection, isolation and recovery and for redundancy management. The engineering qualification model may also be used for environmental testing if the customer accepts the risk, in which case the qualification model rules apply. See ECSS</w:t>
            </w:r>
            <w:r w:rsidRPr="00812D6A">
              <w:rPr>
                <w:rFonts w:ascii="Arial" w:hAnsi="Arial" w:cs="Arial"/>
                <w:vanish/>
                <w:sz w:val="20"/>
                <w:szCs w:val="20"/>
              </w:rPr>
              <w:noBreakHyphen/>
              <w:t>S</w:t>
            </w:r>
            <w:r w:rsidRPr="00812D6A">
              <w:rPr>
                <w:rFonts w:ascii="Arial" w:hAnsi="Arial" w:cs="Arial"/>
                <w:vanish/>
                <w:sz w:val="20"/>
                <w:szCs w:val="20"/>
              </w:rPr>
              <w:noBreakHyphen/>
              <w:t>ST</w:t>
            </w:r>
            <w:r w:rsidRPr="00812D6A">
              <w:rPr>
                <w:rFonts w:ascii="Arial" w:hAnsi="Arial" w:cs="Arial"/>
                <w:vanish/>
                <w:sz w:val="20"/>
                <w:szCs w:val="20"/>
              </w:rPr>
              <w:noBreakHyphen/>
              <w:t>00</w:t>
            </w:r>
            <w:r w:rsidRPr="00812D6A">
              <w:rPr>
                <w:rFonts w:ascii="Arial" w:hAnsi="Arial" w:cs="Arial"/>
                <w:vanish/>
                <w:sz w:val="20"/>
                <w:szCs w:val="20"/>
              </w:rPr>
              <w:noBreakHyphen/>
              <w:t>01C.</w:t>
            </w:r>
          </w:p>
        </w:tc>
      </w:tr>
      <w:tr w:rsidR="00487A17" w:rsidRPr="00812D6A" w14:paraId="641FFB0C" w14:textId="77777777" w:rsidTr="00E35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PrEx>
        <w:trPr>
          <w:cantSplit/>
          <w:hidden/>
        </w:trPr>
        <w:tc>
          <w:tcPr>
            <w:tcW w:w="2170" w:type="dxa"/>
          </w:tcPr>
          <w:p w14:paraId="45D8D9A5"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Flight Model (FM):</w:t>
            </w:r>
          </w:p>
        </w:tc>
        <w:tc>
          <w:tcPr>
            <w:tcW w:w="7068" w:type="dxa"/>
          </w:tcPr>
          <w:p w14:paraId="2B227645"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End product that is intended for flight. The flight model is subjected to formal functional and environmental acceptance testing. See ECSS-S-ST-00-01C.</w:t>
            </w:r>
          </w:p>
        </w:tc>
      </w:tr>
      <w:tr w:rsidR="00487A17" w:rsidRPr="00812D6A" w14:paraId="15ABC067" w14:textId="77777777" w:rsidTr="00E35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PrEx>
        <w:trPr>
          <w:cantSplit/>
          <w:hidden/>
        </w:trPr>
        <w:tc>
          <w:tcPr>
            <w:tcW w:w="2170" w:type="dxa"/>
          </w:tcPr>
          <w:p w14:paraId="39EEEE3A"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Ground Segment:</w:t>
            </w:r>
          </w:p>
        </w:tc>
        <w:tc>
          <w:tcPr>
            <w:tcW w:w="7068" w:type="dxa"/>
          </w:tcPr>
          <w:p w14:paraId="1E35EC02"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Consists of all the ground-based elements of a satellite communication system.</w:t>
            </w:r>
          </w:p>
        </w:tc>
      </w:tr>
      <w:tr w:rsidR="00487A17" w:rsidRPr="00812D6A" w14:paraId="351E140C" w14:textId="77777777" w:rsidTr="00E35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PrEx>
        <w:trPr>
          <w:cantSplit/>
          <w:hidden/>
        </w:trPr>
        <w:tc>
          <w:tcPr>
            <w:tcW w:w="2170" w:type="dxa"/>
          </w:tcPr>
          <w:p w14:paraId="7900E151"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Ground Support Equipment (GSE):</w:t>
            </w:r>
          </w:p>
        </w:tc>
        <w:tc>
          <w:tcPr>
            <w:tcW w:w="7068" w:type="dxa"/>
          </w:tcPr>
          <w:p w14:paraId="31D0DF95"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Non flight product (hardware/software) used on ground to assemble, integrate, test, transport, access, handle, maintain, measure, calibrate, verify, protect or service a flight product (hardware/software). See ECSS</w:t>
            </w:r>
            <w:r w:rsidRPr="00812D6A">
              <w:rPr>
                <w:rFonts w:ascii="Arial" w:hAnsi="Arial" w:cs="Arial"/>
                <w:vanish/>
                <w:sz w:val="20"/>
                <w:szCs w:val="20"/>
              </w:rPr>
              <w:noBreakHyphen/>
              <w:t>S</w:t>
            </w:r>
            <w:r w:rsidRPr="00812D6A">
              <w:rPr>
                <w:rFonts w:ascii="Arial" w:hAnsi="Arial" w:cs="Arial"/>
                <w:vanish/>
                <w:sz w:val="20"/>
                <w:szCs w:val="20"/>
              </w:rPr>
              <w:noBreakHyphen/>
              <w:t>ST</w:t>
            </w:r>
            <w:r w:rsidRPr="00812D6A">
              <w:rPr>
                <w:rFonts w:ascii="Arial" w:hAnsi="Arial" w:cs="Arial"/>
                <w:vanish/>
                <w:sz w:val="20"/>
                <w:szCs w:val="20"/>
              </w:rPr>
              <w:noBreakHyphen/>
              <w:t>00</w:t>
            </w:r>
            <w:r w:rsidRPr="00812D6A">
              <w:rPr>
                <w:rFonts w:ascii="Arial" w:hAnsi="Arial" w:cs="Arial"/>
                <w:vanish/>
                <w:sz w:val="20"/>
                <w:szCs w:val="20"/>
              </w:rPr>
              <w:noBreakHyphen/>
              <w:t>01C.</w:t>
            </w:r>
          </w:p>
        </w:tc>
      </w:tr>
      <w:tr w:rsidR="00487A17" w:rsidRPr="00812D6A" w14:paraId="795D022C" w14:textId="77777777" w:rsidTr="00E35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PrEx>
        <w:trPr>
          <w:cantSplit/>
          <w:hidden/>
        </w:trPr>
        <w:tc>
          <w:tcPr>
            <w:tcW w:w="2170" w:type="dxa"/>
          </w:tcPr>
          <w:p w14:paraId="5DF3DDAF"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Market:</w:t>
            </w:r>
          </w:p>
        </w:tc>
        <w:tc>
          <w:tcPr>
            <w:tcW w:w="7068" w:type="dxa"/>
          </w:tcPr>
          <w:p w14:paraId="6F8C6DCB"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A broad landscape of buyers looking to solve different types of problems. A market can comprise many different types of customer segments.</w:t>
            </w:r>
          </w:p>
        </w:tc>
      </w:tr>
      <w:tr w:rsidR="00487A17" w:rsidRPr="00812D6A" w14:paraId="3BAD487F" w14:textId="77777777" w:rsidTr="00E35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PrEx>
        <w:trPr>
          <w:cantSplit/>
          <w:hidden/>
        </w:trPr>
        <w:tc>
          <w:tcPr>
            <w:tcW w:w="2170" w:type="dxa"/>
          </w:tcPr>
          <w:p w14:paraId="002954E3"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MGSE:</w:t>
            </w:r>
          </w:p>
        </w:tc>
        <w:tc>
          <w:tcPr>
            <w:tcW w:w="7068" w:type="dxa"/>
          </w:tcPr>
          <w:p w14:paraId="4CAA4887"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Mechanical ground support equipment.</w:t>
            </w:r>
          </w:p>
        </w:tc>
      </w:tr>
      <w:tr w:rsidR="00487A17" w:rsidRPr="00812D6A" w14:paraId="5269F674" w14:textId="77777777" w:rsidTr="00E35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PrEx>
        <w:trPr>
          <w:cantSplit/>
          <w:hidden/>
        </w:trPr>
        <w:tc>
          <w:tcPr>
            <w:tcW w:w="2170" w:type="dxa"/>
          </w:tcPr>
          <w:p w14:paraId="01C3161E"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Model:</w:t>
            </w:r>
          </w:p>
        </w:tc>
        <w:tc>
          <w:tcPr>
            <w:tcW w:w="7068" w:type="dxa"/>
          </w:tcPr>
          <w:p w14:paraId="3434388B"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Physical or abstract representation used for calculations, predictions or further assessment. Model can also be used to identify particular instances of the product e.g. flight model. See ECSS</w:t>
            </w:r>
            <w:r w:rsidRPr="00812D6A">
              <w:rPr>
                <w:rFonts w:ascii="Arial" w:hAnsi="Arial" w:cs="Arial"/>
                <w:vanish/>
                <w:sz w:val="20"/>
                <w:szCs w:val="20"/>
              </w:rPr>
              <w:noBreakHyphen/>
              <w:t>S</w:t>
            </w:r>
            <w:r w:rsidRPr="00812D6A">
              <w:rPr>
                <w:rFonts w:ascii="Arial" w:hAnsi="Arial" w:cs="Arial"/>
                <w:vanish/>
                <w:sz w:val="20"/>
                <w:szCs w:val="20"/>
              </w:rPr>
              <w:noBreakHyphen/>
              <w:t>ST</w:t>
            </w:r>
            <w:r w:rsidRPr="00812D6A">
              <w:rPr>
                <w:rFonts w:ascii="Arial" w:hAnsi="Arial" w:cs="Arial"/>
                <w:vanish/>
                <w:sz w:val="20"/>
                <w:szCs w:val="20"/>
              </w:rPr>
              <w:noBreakHyphen/>
              <w:t>00</w:t>
            </w:r>
            <w:r w:rsidRPr="00812D6A">
              <w:rPr>
                <w:rFonts w:ascii="Arial" w:hAnsi="Arial" w:cs="Arial"/>
                <w:vanish/>
                <w:sz w:val="20"/>
                <w:szCs w:val="20"/>
              </w:rPr>
              <w:noBreakHyphen/>
              <w:t>01C.</w:t>
            </w:r>
          </w:p>
        </w:tc>
      </w:tr>
      <w:tr w:rsidR="00487A17" w:rsidRPr="00812D6A" w14:paraId="0B531CBB" w14:textId="77777777" w:rsidTr="00E35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PrEx>
        <w:trPr>
          <w:cantSplit/>
          <w:hidden/>
        </w:trPr>
        <w:tc>
          <w:tcPr>
            <w:tcW w:w="2170" w:type="dxa"/>
          </w:tcPr>
          <w:p w14:paraId="46209556"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OPEX:</w:t>
            </w:r>
          </w:p>
        </w:tc>
        <w:tc>
          <w:tcPr>
            <w:tcW w:w="7068" w:type="dxa"/>
          </w:tcPr>
          <w:p w14:paraId="6B0DCBDF"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Operational costs, or OPEX, are the costs associated with the day-to-day running of the company or the used up expenses.</w:t>
            </w:r>
          </w:p>
        </w:tc>
      </w:tr>
      <w:tr w:rsidR="00487A17" w:rsidRPr="00812D6A" w14:paraId="59A0FEB8" w14:textId="77777777" w:rsidTr="00E35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PrEx>
        <w:trPr>
          <w:cantSplit/>
          <w:hidden/>
        </w:trPr>
        <w:tc>
          <w:tcPr>
            <w:tcW w:w="2170" w:type="dxa"/>
          </w:tcPr>
          <w:p w14:paraId="39CAC862"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Product Development Plan:</w:t>
            </w:r>
          </w:p>
        </w:tc>
        <w:tc>
          <w:tcPr>
            <w:tcW w:w="7068" w:type="dxa"/>
          </w:tcPr>
          <w:p w14:paraId="33763A22"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Is the development logic to develop a product ready for commercial exploitation using the Development Phases as required (Definition, Technology, Product, and Demonstration), but including as a minimum a Product Phase or a Demonstration phase.</w:t>
            </w:r>
          </w:p>
        </w:tc>
      </w:tr>
      <w:tr w:rsidR="00487A17" w:rsidRPr="00812D6A" w14:paraId="3138B9C2" w14:textId="77777777" w:rsidTr="00E35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PrEx>
        <w:trPr>
          <w:cantSplit/>
          <w:hidden/>
        </w:trPr>
        <w:tc>
          <w:tcPr>
            <w:tcW w:w="2170" w:type="dxa"/>
          </w:tcPr>
          <w:p w14:paraId="1058C6EB"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Product Phase</w:t>
            </w:r>
          </w:p>
        </w:tc>
        <w:tc>
          <w:tcPr>
            <w:tcW w:w="7068" w:type="dxa"/>
          </w:tcPr>
          <w:p w14:paraId="38D3D254"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Consists of non-recurring development activities to prepare for the commercial production of the product</w:t>
            </w:r>
          </w:p>
        </w:tc>
      </w:tr>
      <w:tr w:rsidR="00487A17" w:rsidRPr="00812D6A" w14:paraId="607E75C1" w14:textId="77777777" w:rsidTr="00E35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PrEx>
        <w:trPr>
          <w:cantSplit/>
          <w:hidden/>
        </w:trPr>
        <w:tc>
          <w:tcPr>
            <w:tcW w:w="2170" w:type="dxa"/>
          </w:tcPr>
          <w:p w14:paraId="683B07C3"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Proto Flight Model (PFM):</w:t>
            </w:r>
          </w:p>
        </w:tc>
        <w:tc>
          <w:tcPr>
            <w:tcW w:w="7068" w:type="dxa"/>
          </w:tcPr>
          <w:p w14:paraId="3BA5BE33"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Flight model on which a partial or complete proto flight qualification test campaign is performed before flight. See ECSS</w:t>
            </w:r>
            <w:r w:rsidRPr="00812D6A">
              <w:rPr>
                <w:rFonts w:ascii="Arial" w:hAnsi="Arial" w:cs="Arial"/>
                <w:vanish/>
                <w:sz w:val="20"/>
                <w:szCs w:val="20"/>
              </w:rPr>
              <w:noBreakHyphen/>
              <w:t>S</w:t>
            </w:r>
            <w:r w:rsidRPr="00812D6A">
              <w:rPr>
                <w:rFonts w:ascii="Arial" w:hAnsi="Arial" w:cs="Arial"/>
                <w:vanish/>
                <w:sz w:val="20"/>
                <w:szCs w:val="20"/>
              </w:rPr>
              <w:noBreakHyphen/>
              <w:t>ST</w:t>
            </w:r>
            <w:r w:rsidRPr="00812D6A">
              <w:rPr>
                <w:rFonts w:ascii="Arial" w:hAnsi="Arial" w:cs="Arial"/>
                <w:vanish/>
                <w:sz w:val="20"/>
                <w:szCs w:val="20"/>
              </w:rPr>
              <w:noBreakHyphen/>
              <w:t>00</w:t>
            </w:r>
            <w:r w:rsidRPr="00812D6A">
              <w:rPr>
                <w:rFonts w:ascii="Arial" w:hAnsi="Arial" w:cs="Arial"/>
                <w:vanish/>
                <w:sz w:val="20"/>
                <w:szCs w:val="20"/>
              </w:rPr>
              <w:noBreakHyphen/>
              <w:t>01C.</w:t>
            </w:r>
          </w:p>
        </w:tc>
      </w:tr>
      <w:tr w:rsidR="00487A17" w:rsidRPr="00812D6A" w14:paraId="0E682A0D" w14:textId="77777777" w:rsidTr="00E35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PrEx>
        <w:trPr>
          <w:cantSplit/>
          <w:hidden/>
        </w:trPr>
        <w:tc>
          <w:tcPr>
            <w:tcW w:w="2170" w:type="dxa"/>
          </w:tcPr>
          <w:p w14:paraId="6E785509"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Qualification:</w:t>
            </w:r>
            <w:r w:rsidRPr="00812D6A">
              <w:rPr>
                <w:rFonts w:ascii="Arial" w:hAnsi="Arial" w:cs="Arial"/>
                <w:vanish/>
                <w:sz w:val="20"/>
                <w:szCs w:val="20"/>
              </w:rPr>
              <w:br/>
              <w:t>(space products)</w:t>
            </w:r>
          </w:p>
        </w:tc>
        <w:tc>
          <w:tcPr>
            <w:tcW w:w="7068" w:type="dxa"/>
          </w:tcPr>
          <w:p w14:paraId="19633800"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That part of verification which demonstrates that the product meets specified qualification margins. This can apply to personnel, products, manufacturing and assembly processes. See ECSS</w:t>
            </w:r>
            <w:r w:rsidRPr="00812D6A">
              <w:rPr>
                <w:rFonts w:ascii="Arial" w:hAnsi="Arial" w:cs="Arial"/>
                <w:vanish/>
                <w:sz w:val="20"/>
                <w:szCs w:val="20"/>
              </w:rPr>
              <w:noBreakHyphen/>
              <w:t>S</w:t>
            </w:r>
            <w:r w:rsidRPr="00812D6A">
              <w:rPr>
                <w:rFonts w:ascii="Arial" w:hAnsi="Arial" w:cs="Arial"/>
                <w:vanish/>
                <w:sz w:val="20"/>
                <w:szCs w:val="20"/>
              </w:rPr>
              <w:noBreakHyphen/>
              <w:t>ST</w:t>
            </w:r>
            <w:r w:rsidRPr="00812D6A">
              <w:rPr>
                <w:rFonts w:ascii="Arial" w:hAnsi="Arial" w:cs="Arial"/>
                <w:vanish/>
                <w:sz w:val="20"/>
                <w:szCs w:val="20"/>
              </w:rPr>
              <w:noBreakHyphen/>
              <w:t>00</w:t>
            </w:r>
            <w:r w:rsidRPr="00812D6A">
              <w:rPr>
                <w:rFonts w:ascii="Arial" w:hAnsi="Arial" w:cs="Arial"/>
                <w:vanish/>
                <w:sz w:val="20"/>
                <w:szCs w:val="20"/>
              </w:rPr>
              <w:noBreakHyphen/>
              <w:t>01C.</w:t>
            </w:r>
          </w:p>
        </w:tc>
      </w:tr>
      <w:tr w:rsidR="00487A17" w:rsidRPr="00812D6A" w14:paraId="565A97B6" w14:textId="77777777" w:rsidTr="00E35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PrEx>
        <w:trPr>
          <w:cantSplit/>
          <w:hidden/>
        </w:trPr>
        <w:tc>
          <w:tcPr>
            <w:tcW w:w="2170" w:type="dxa"/>
          </w:tcPr>
          <w:p w14:paraId="4D21E43A"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Qualification Model (QM):</w:t>
            </w:r>
          </w:p>
        </w:tc>
        <w:tc>
          <w:tcPr>
            <w:tcW w:w="7068" w:type="dxa"/>
          </w:tcPr>
          <w:p w14:paraId="283D650E"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Model which fully reflects all aspects of the flight model design, used for complete functional and environmental qualification testing. A qualification model is only necessary for newly-designed hardware or when a delta qualification is performed for adaptation to the project. The qualification model is not intended to be used for flight, since it is over-tested. See ECSS</w:t>
            </w:r>
            <w:r w:rsidRPr="00812D6A">
              <w:rPr>
                <w:rFonts w:ascii="Arial" w:hAnsi="Arial" w:cs="Arial"/>
                <w:vanish/>
                <w:sz w:val="20"/>
                <w:szCs w:val="20"/>
              </w:rPr>
              <w:noBreakHyphen/>
              <w:t>S</w:t>
            </w:r>
            <w:r w:rsidRPr="00812D6A">
              <w:rPr>
                <w:rFonts w:ascii="Arial" w:hAnsi="Arial" w:cs="Arial"/>
                <w:vanish/>
                <w:sz w:val="20"/>
                <w:szCs w:val="20"/>
              </w:rPr>
              <w:noBreakHyphen/>
              <w:t>ST</w:t>
            </w:r>
            <w:r w:rsidRPr="00812D6A">
              <w:rPr>
                <w:rFonts w:ascii="Arial" w:hAnsi="Arial" w:cs="Arial"/>
                <w:vanish/>
                <w:sz w:val="20"/>
                <w:szCs w:val="20"/>
              </w:rPr>
              <w:noBreakHyphen/>
              <w:t>00</w:t>
            </w:r>
            <w:r w:rsidRPr="00812D6A">
              <w:rPr>
                <w:rFonts w:ascii="Arial" w:hAnsi="Arial" w:cs="Arial"/>
                <w:vanish/>
                <w:sz w:val="20"/>
                <w:szCs w:val="20"/>
              </w:rPr>
              <w:noBreakHyphen/>
              <w:t>01C.</w:t>
            </w:r>
          </w:p>
        </w:tc>
      </w:tr>
      <w:tr w:rsidR="00487A17" w:rsidRPr="00812D6A" w14:paraId="74C38653" w14:textId="77777777" w:rsidTr="00E35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PrEx>
        <w:trPr>
          <w:cantSplit/>
          <w:hidden/>
        </w:trPr>
        <w:tc>
          <w:tcPr>
            <w:tcW w:w="2170" w:type="dxa"/>
          </w:tcPr>
          <w:p w14:paraId="6C7B01D9"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Scaled Engineering Model (Scaled EM):</w:t>
            </w:r>
          </w:p>
        </w:tc>
        <w:tc>
          <w:tcPr>
            <w:tcW w:w="7068" w:type="dxa"/>
          </w:tcPr>
          <w:p w14:paraId="4602CEC7"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Engineering model that is not fully representative of the end product, but is sufficiently representative to permit the verification of critical functions of the product in a relevant environment. Critical functions are those functions of the product that deserve control and special attention in order to mitigate technical risks.</w:t>
            </w:r>
          </w:p>
        </w:tc>
      </w:tr>
      <w:tr w:rsidR="00487A17" w:rsidRPr="00812D6A" w14:paraId="6E66A15C" w14:textId="77777777" w:rsidTr="00E35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PrEx>
        <w:trPr>
          <w:cantSplit/>
          <w:hidden/>
        </w:trPr>
        <w:tc>
          <w:tcPr>
            <w:tcW w:w="2170" w:type="dxa"/>
          </w:tcPr>
          <w:p w14:paraId="0C051CC9"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Space Segment:</w:t>
            </w:r>
          </w:p>
        </w:tc>
        <w:tc>
          <w:tcPr>
            <w:tcW w:w="7068" w:type="dxa"/>
          </w:tcPr>
          <w:p w14:paraId="3B2DFD99"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Part of a space system, placed in space, to fulfil the space mission objectives. Space segment activities relate to any product to be used on a spacecraft.</w:t>
            </w:r>
          </w:p>
        </w:tc>
      </w:tr>
      <w:tr w:rsidR="00487A17" w:rsidRPr="00812D6A" w14:paraId="30A5FB8A" w14:textId="77777777" w:rsidTr="00E35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PrEx>
        <w:trPr>
          <w:cantSplit/>
          <w:hidden/>
        </w:trPr>
        <w:tc>
          <w:tcPr>
            <w:tcW w:w="2170" w:type="dxa"/>
          </w:tcPr>
          <w:p w14:paraId="72492AE6"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Technology Phase:</w:t>
            </w:r>
          </w:p>
        </w:tc>
        <w:tc>
          <w:tcPr>
            <w:tcW w:w="7068" w:type="dxa"/>
          </w:tcPr>
          <w:p w14:paraId="7BFFA9B8"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 xml:space="preserve">Consists of the activities performed to mitigate the technical risks of the product development up to and including the manufacturing and test of a representative model of the product (e.g. an Engineering Model), but excluding qualification or industrialisation. </w:t>
            </w:r>
          </w:p>
          <w:p w14:paraId="1A1EF4E7"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The Technology Phase may exceptionally include early in-orbit experimentation to verify the functioning of the technology in an end-to-end system context when it is not possible to test the technology in a ground-based environment.</w:t>
            </w:r>
          </w:p>
        </w:tc>
      </w:tr>
      <w:tr w:rsidR="00487A17" w:rsidRPr="00812D6A" w14:paraId="7DD29F32" w14:textId="77777777" w:rsidTr="00E35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PrEx>
        <w:trPr>
          <w:cantSplit/>
          <w:hidden/>
        </w:trPr>
        <w:tc>
          <w:tcPr>
            <w:tcW w:w="2170" w:type="dxa"/>
          </w:tcPr>
          <w:p w14:paraId="6AAFAAC2"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Validation:</w:t>
            </w:r>
          </w:p>
        </w:tc>
        <w:tc>
          <w:tcPr>
            <w:tcW w:w="7068" w:type="dxa"/>
          </w:tcPr>
          <w:p w14:paraId="7036B535"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Process which demonstrates that the product is able to accomplish its intended use in the intended operational environment. The user shall have a key role in this process. Validation addresses whether a product will satisfy the needs of its users. Validation proves it is the right product.</w:t>
            </w:r>
          </w:p>
        </w:tc>
      </w:tr>
      <w:tr w:rsidR="00487A17" w:rsidRPr="00812D6A" w14:paraId="06184F6E" w14:textId="77777777" w:rsidTr="00E35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PrEx>
        <w:trPr>
          <w:cantSplit/>
          <w:hidden/>
        </w:trPr>
        <w:tc>
          <w:tcPr>
            <w:tcW w:w="2170" w:type="dxa"/>
          </w:tcPr>
          <w:p w14:paraId="14324591"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Value Proposition:</w:t>
            </w:r>
          </w:p>
        </w:tc>
        <w:tc>
          <w:tcPr>
            <w:tcW w:w="7068" w:type="dxa"/>
          </w:tcPr>
          <w:p w14:paraId="67A37DA7"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This is a statement of the value that a company or solution offers to its customers and/or partners. It is expressed from the perspective of the value to the target customer and addresses the main benefit(s) derived by the use of the product.</w:t>
            </w:r>
          </w:p>
        </w:tc>
      </w:tr>
      <w:tr w:rsidR="00487A17" w:rsidRPr="00812D6A" w14:paraId="20C6FB29" w14:textId="77777777" w:rsidTr="00E35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PrEx>
        <w:trPr>
          <w:cantSplit/>
          <w:hidden/>
        </w:trPr>
        <w:tc>
          <w:tcPr>
            <w:tcW w:w="2170" w:type="dxa"/>
          </w:tcPr>
          <w:p w14:paraId="6DABE7AE"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Verification:</w:t>
            </w:r>
          </w:p>
        </w:tc>
        <w:tc>
          <w:tcPr>
            <w:tcW w:w="7068" w:type="dxa"/>
          </w:tcPr>
          <w:p w14:paraId="76E3EB4E" w14:textId="77777777" w:rsidR="00487A17" w:rsidRPr="00812D6A" w:rsidRDefault="00487A17">
            <w:pPr>
              <w:spacing w:before="120"/>
              <w:rPr>
                <w:rFonts w:ascii="Arial" w:hAnsi="Arial" w:cs="Arial"/>
                <w:vanish/>
                <w:sz w:val="20"/>
                <w:szCs w:val="20"/>
              </w:rPr>
            </w:pPr>
            <w:r w:rsidRPr="00812D6A">
              <w:rPr>
                <w:rFonts w:ascii="Arial" w:hAnsi="Arial" w:cs="Arial"/>
                <w:vanish/>
                <w:sz w:val="20"/>
                <w:szCs w:val="20"/>
              </w:rPr>
              <w:t>Process which demonstrates through the provision of objective evidence that the product is designed and produced according to its specifications and the agreed deviations and waivers, and is free of defects. Users are not involved in the verification. Verification addresses whether a product satisfies the requirements placed upon it. Verification proves the product is right.</w:t>
            </w:r>
          </w:p>
        </w:tc>
      </w:tr>
    </w:tbl>
    <w:p w14:paraId="0C9E160F" w14:textId="77777777" w:rsidR="00487A17" w:rsidRPr="00812D6A" w:rsidRDefault="00487A17" w:rsidP="00487A17">
      <w:pPr>
        <w:spacing w:before="120"/>
        <w:rPr>
          <w:rFonts w:ascii="Arial" w:hAnsi="Arial" w:cs="Arial"/>
          <w:vanish/>
          <w:sz w:val="20"/>
          <w:szCs w:val="20"/>
        </w:rPr>
      </w:pPr>
      <w:r w:rsidRPr="00812D6A" w:rsidDel="000E5DD3">
        <w:rPr>
          <w:rFonts w:ascii="Arial" w:hAnsi="Arial" w:cs="Arial"/>
          <w:vanish/>
          <w:sz w:val="20"/>
          <w:szCs w:val="20"/>
          <w:highlight w:val="yellow"/>
        </w:rPr>
        <w:t xml:space="preserve"> </w:t>
      </w:r>
    </w:p>
    <w:p w14:paraId="27C0FFD6" w14:textId="77777777" w:rsidR="00487A17" w:rsidRPr="00812D6A" w:rsidRDefault="00487A17" w:rsidP="00487A17">
      <w:pPr>
        <w:pStyle w:val="Default"/>
        <w:jc w:val="both"/>
        <w:rPr>
          <w:rFonts w:ascii="Arial" w:hAnsi="Arial" w:cs="Arial"/>
          <w:b/>
          <w:sz w:val="20"/>
          <w:szCs w:val="20"/>
          <w:u w:val="single"/>
        </w:rPr>
      </w:pPr>
    </w:p>
    <w:p w14:paraId="565BA045" w14:textId="4FCADD91" w:rsidR="007C2546" w:rsidRPr="00812D6A" w:rsidRDefault="007C2546">
      <w:pPr>
        <w:spacing w:before="0" w:after="0" w:line="240" w:lineRule="auto"/>
        <w:jc w:val="left"/>
        <w:rPr>
          <w:rFonts w:ascii="Arial" w:hAnsi="Arial" w:cs="Arial"/>
          <w:sz w:val="20"/>
          <w:szCs w:val="20"/>
        </w:rPr>
      </w:pPr>
      <w:r w:rsidRPr="00812D6A">
        <w:rPr>
          <w:rFonts w:ascii="Arial" w:hAnsi="Arial" w:cs="Arial"/>
          <w:sz w:val="20"/>
        </w:rPr>
        <w:br w:type="page"/>
      </w:r>
    </w:p>
    <w:p w14:paraId="54F2FF7B" w14:textId="1D9786B7" w:rsidR="00487A17" w:rsidRPr="00812D6A" w:rsidRDefault="008D70AB" w:rsidP="008D70AB">
      <w:pPr>
        <w:pStyle w:val="Heading1"/>
        <w:rPr>
          <w:rFonts w:ascii="Arial" w:hAnsi="Arial" w:cs="Arial"/>
        </w:rPr>
      </w:pPr>
      <w:bookmarkStart w:id="3" w:name="_Toc166505970"/>
      <w:r w:rsidRPr="00812D6A">
        <w:rPr>
          <w:rFonts w:ascii="Arial" w:hAnsi="Arial" w:cs="Arial"/>
        </w:rPr>
        <w:lastRenderedPageBreak/>
        <w:t>ARTES AGILE</w:t>
      </w:r>
      <w:r w:rsidR="007654C9">
        <w:rPr>
          <w:rFonts w:ascii="Arial" w:hAnsi="Arial" w:cs="Arial"/>
        </w:rPr>
        <w:t xml:space="preserve"> +</w:t>
      </w:r>
      <w:r w:rsidRPr="00812D6A">
        <w:rPr>
          <w:rFonts w:ascii="Arial" w:hAnsi="Arial" w:cs="Arial"/>
        </w:rPr>
        <w:t xml:space="preserve"> Process Flow</w:t>
      </w:r>
      <w:bookmarkEnd w:id="3"/>
    </w:p>
    <w:p w14:paraId="7B242EE1" w14:textId="6C49401E" w:rsidR="008D70AB" w:rsidRPr="00812D6A" w:rsidRDefault="00812D6A" w:rsidP="008D70AB">
      <w:pPr>
        <w:pStyle w:val="BodytextJustified"/>
        <w:rPr>
          <w:rFonts w:ascii="Arial" w:hAnsi="Arial" w:cs="Arial"/>
        </w:rPr>
      </w:pPr>
      <w:r w:rsidRPr="008D70AB">
        <w:rPr>
          <w:noProof/>
        </w:rPr>
        <w:drawing>
          <wp:inline distT="0" distB="0" distL="0" distR="0" wp14:anchorId="512DA7DF" wp14:editId="4ED36EE9">
            <wp:extent cx="6138545" cy="2654181"/>
            <wp:effectExtent l="0" t="0" r="0" b="0"/>
            <wp:docPr id="1662515811" name="Picture 166251581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515811" name="Picture 1" descr="A diagram of a process&#10;&#10;Description automatically generated"/>
                    <pic:cNvPicPr/>
                  </pic:nvPicPr>
                  <pic:blipFill>
                    <a:blip r:embed="rId17"/>
                    <a:stretch>
                      <a:fillRect/>
                    </a:stretch>
                  </pic:blipFill>
                  <pic:spPr>
                    <a:xfrm>
                      <a:off x="0" y="0"/>
                      <a:ext cx="6138545" cy="2654181"/>
                    </a:xfrm>
                    <a:prstGeom prst="rect">
                      <a:avLst/>
                    </a:prstGeom>
                  </pic:spPr>
                </pic:pic>
              </a:graphicData>
            </a:graphic>
          </wp:inline>
        </w:drawing>
      </w:r>
    </w:p>
    <w:p w14:paraId="0C6A477C" w14:textId="162EC69D" w:rsidR="00487A17" w:rsidRDefault="00487A17" w:rsidP="007C2546">
      <w:pPr>
        <w:jc w:val="center"/>
      </w:pPr>
    </w:p>
    <w:p w14:paraId="497291D9" w14:textId="77777777" w:rsidR="007654C9" w:rsidRPr="007654C9" w:rsidRDefault="007654C9" w:rsidP="007654C9"/>
    <w:p w14:paraId="234C318A" w14:textId="77777777" w:rsidR="007654C9" w:rsidRPr="007654C9" w:rsidRDefault="007654C9" w:rsidP="007654C9"/>
    <w:p w14:paraId="75D9EC98" w14:textId="77777777" w:rsidR="007654C9" w:rsidRPr="007654C9" w:rsidRDefault="007654C9" w:rsidP="007654C9"/>
    <w:p w14:paraId="424DC266" w14:textId="77777777" w:rsidR="007654C9" w:rsidRPr="007654C9" w:rsidRDefault="007654C9" w:rsidP="007654C9"/>
    <w:p w14:paraId="590DD417" w14:textId="77777777" w:rsidR="007654C9" w:rsidRDefault="007654C9" w:rsidP="007654C9"/>
    <w:p w14:paraId="2CFA0E0C" w14:textId="0FF9AE0B" w:rsidR="007654C9" w:rsidRPr="007654C9" w:rsidRDefault="007654C9" w:rsidP="007654C9">
      <w:pPr>
        <w:tabs>
          <w:tab w:val="left" w:pos="3741"/>
        </w:tabs>
      </w:pPr>
      <w:r>
        <w:tab/>
      </w:r>
    </w:p>
    <w:sectPr w:rsidR="007654C9" w:rsidRPr="007654C9" w:rsidSect="008441DA">
      <w:headerReference w:type="first" r:id="rId18"/>
      <w:footerReference w:type="first" r:id="rId19"/>
      <w:pgSz w:w="11907" w:h="16840" w:code="9"/>
      <w:pgMar w:top="1527" w:right="1106" w:bottom="851" w:left="1134" w:header="288" w:footer="4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38FD7" w14:textId="77777777" w:rsidR="002B3272" w:rsidRDefault="002B3272">
      <w:r>
        <w:separator/>
      </w:r>
    </w:p>
    <w:p w14:paraId="0E11F2AA" w14:textId="77777777" w:rsidR="002B3272" w:rsidRDefault="002B3272"/>
  </w:endnote>
  <w:endnote w:type="continuationSeparator" w:id="0">
    <w:p w14:paraId="7F122B8E" w14:textId="77777777" w:rsidR="002B3272" w:rsidRDefault="002B3272">
      <w:r>
        <w:continuationSeparator/>
      </w:r>
    </w:p>
    <w:p w14:paraId="771DF2D9" w14:textId="77777777" w:rsidR="002B3272" w:rsidRDefault="002B3272"/>
  </w:endnote>
  <w:endnote w:type="continuationNotice" w:id="1">
    <w:p w14:paraId="6CB07BF2" w14:textId="77777777" w:rsidR="002B3272" w:rsidRDefault="002B327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E0B215E-144E-4FAF-AAFF-2C3F331E0500}"/>
    <w:embedBold r:id="rId2" w:fontKey="{7559AFA6-8CDF-474C-82AE-380FE3839172}"/>
    <w:embedItalic r:id="rId3" w:fontKey="{E33E93E9-D513-4A3A-B763-591C0212DC8E}"/>
    <w:embedBoldItalic r:id="rId4" w:fontKey="{6BA4A51B-121C-4219-9C5C-5CF036E4D85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E00817B8-4B2A-4642-9B9F-7082FB99D13C}"/>
    <w:embedBold r:id="rId6" w:fontKey="{F4E89F26-A07F-4138-8D56-C912893130F1}"/>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embedRegular r:id="rId7" w:fontKey="{FF822CCA-287E-4215-8D6A-49FF8F75794A}"/>
  </w:font>
  <w:font w:name="NotesEsa">
    <w:panose1 w:val="02000506030000020004"/>
    <w:charset w:val="00"/>
    <w:family w:val="auto"/>
    <w:pitch w:val="variable"/>
    <w:sig w:usb0="800000EF" w:usb1="4000206A" w:usb2="00000000" w:usb3="00000000" w:csb0="00000093" w:csb1="00000000"/>
    <w:embedRegular r:id="rId8" w:fontKey="{02A2A3B8-7FC1-4923-8835-9DB2C8FE5727}"/>
  </w:font>
  <w:font w:name="Tahoma">
    <w:panose1 w:val="020B0604030504040204"/>
    <w:charset w:val="00"/>
    <w:family w:val="swiss"/>
    <w:pitch w:val="variable"/>
    <w:sig w:usb0="E1002EFF" w:usb1="C000605B" w:usb2="00000029" w:usb3="00000000" w:csb0="000101FF" w:csb1="00000000"/>
    <w:embedRegular r:id="rId9" w:fontKey="{7A6E4A97-FD79-40C5-87CE-6022CE265D51}"/>
  </w:font>
  <w:font w:name="Times">
    <w:altName w:val="Sylfaen"/>
    <w:panose1 w:val="02020603050405020304"/>
    <w:charset w:val="00"/>
    <w:family w:val="roman"/>
    <w:pitch w:val="variable"/>
    <w:sig w:usb0="E0002EFF" w:usb1="C000785B" w:usb2="00000009" w:usb3="00000000" w:csb0="000001FF" w:csb1="00000000"/>
    <w:embedRegular r:id="rId10" w:fontKey="{CFF512A0-12A0-499F-BD23-9B7EF12F82AE}"/>
  </w:font>
  <w:font w:name="Cambria">
    <w:panose1 w:val="02040503050406030204"/>
    <w:charset w:val="00"/>
    <w:family w:val="roman"/>
    <w:pitch w:val="variable"/>
    <w:sig w:usb0="E00006FF" w:usb1="420024FF" w:usb2="02000000" w:usb3="00000000" w:csb0="0000019F" w:csb1="00000000"/>
    <w:embedRegular r:id="rId11" w:fontKey="{7757626C-844A-49F6-890E-9C97745EDE4E}"/>
    <w:embedBold r:id="rId12" w:fontKey="{632BA073-9CF8-4C6E-93CE-D765A883079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86C91" w14:textId="10E2CC28" w:rsidR="00090442" w:rsidRDefault="00090442"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7219D36F" w14:textId="77777777" w:rsidR="00090442" w:rsidRDefault="00090442" w:rsidP="00420DDB">
    <w:pPr>
      <w:ind w:right="360"/>
    </w:pPr>
  </w:p>
  <w:p w14:paraId="63D14494" w14:textId="77777777" w:rsidR="00090442" w:rsidRDefault="00090442"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485F5" w14:textId="5CF0A419" w:rsidR="00090442" w:rsidRPr="00812D6A" w:rsidRDefault="00090442" w:rsidP="00420DDB">
    <w:pPr>
      <w:rPr>
        <w:rStyle w:val="PageNumber"/>
        <w:rFonts w:ascii="Arial" w:hAnsi="Arial" w:cs="Arial"/>
        <w:sz w:val="16"/>
        <w:szCs w:val="16"/>
      </w:rPr>
    </w:pPr>
    <w:r w:rsidRPr="00812D6A">
      <w:rPr>
        <w:rStyle w:val="PageNumber"/>
        <w:rFonts w:ascii="Arial" w:hAnsi="Arial" w:cs="Arial"/>
        <w:sz w:val="16"/>
        <w:szCs w:val="16"/>
      </w:rPr>
      <w:t xml:space="preserve">Page </w:t>
    </w:r>
    <w:r w:rsidRPr="00812D6A">
      <w:rPr>
        <w:rStyle w:val="PageNumber"/>
        <w:rFonts w:ascii="Arial" w:hAnsi="Arial" w:cs="Arial"/>
        <w:sz w:val="16"/>
        <w:szCs w:val="16"/>
      </w:rPr>
      <w:fldChar w:fldCharType="begin"/>
    </w:r>
    <w:r w:rsidRPr="00812D6A">
      <w:rPr>
        <w:rStyle w:val="PageNumber"/>
        <w:rFonts w:ascii="Arial" w:hAnsi="Arial" w:cs="Arial"/>
        <w:sz w:val="16"/>
        <w:szCs w:val="16"/>
      </w:rPr>
      <w:instrText xml:space="preserve">PAGE  </w:instrText>
    </w:r>
    <w:r w:rsidRPr="00812D6A">
      <w:rPr>
        <w:rStyle w:val="PageNumber"/>
        <w:rFonts w:ascii="Arial" w:hAnsi="Arial" w:cs="Arial"/>
        <w:sz w:val="16"/>
        <w:szCs w:val="16"/>
      </w:rPr>
      <w:fldChar w:fldCharType="separate"/>
    </w:r>
    <w:r w:rsidRPr="00812D6A">
      <w:rPr>
        <w:rStyle w:val="PageNumber"/>
        <w:rFonts w:ascii="Arial" w:hAnsi="Arial" w:cs="Arial"/>
        <w:noProof/>
        <w:sz w:val="16"/>
        <w:szCs w:val="16"/>
      </w:rPr>
      <w:t>15</w:t>
    </w:r>
    <w:r w:rsidRPr="00812D6A">
      <w:rPr>
        <w:rStyle w:val="PageNumber"/>
        <w:rFonts w:ascii="Arial" w:hAnsi="Arial" w:cs="Arial"/>
        <w:sz w:val="16"/>
        <w:szCs w:val="16"/>
      </w:rPr>
      <w:fldChar w:fldCharType="end"/>
    </w:r>
    <w:r w:rsidRPr="00812D6A">
      <w:rPr>
        <w:rStyle w:val="PageNumber"/>
        <w:rFonts w:ascii="Arial" w:hAnsi="Arial" w:cs="Arial"/>
        <w:sz w:val="16"/>
        <w:szCs w:val="16"/>
      </w:rPr>
      <w:t>/</w:t>
    </w:r>
    <w:r w:rsidRPr="00812D6A">
      <w:rPr>
        <w:rStyle w:val="PageNumber"/>
        <w:rFonts w:ascii="Arial" w:hAnsi="Arial" w:cs="Arial"/>
        <w:sz w:val="16"/>
        <w:szCs w:val="16"/>
      </w:rPr>
      <w:fldChar w:fldCharType="begin"/>
    </w:r>
    <w:r w:rsidRPr="00812D6A">
      <w:rPr>
        <w:rStyle w:val="PageNumber"/>
        <w:rFonts w:ascii="Arial" w:hAnsi="Arial" w:cs="Arial"/>
        <w:sz w:val="16"/>
        <w:szCs w:val="16"/>
      </w:rPr>
      <w:instrText xml:space="preserve"> NUMPAGES </w:instrText>
    </w:r>
    <w:r w:rsidRPr="00812D6A">
      <w:rPr>
        <w:rStyle w:val="PageNumber"/>
        <w:rFonts w:ascii="Arial" w:hAnsi="Arial" w:cs="Arial"/>
        <w:sz w:val="16"/>
        <w:szCs w:val="16"/>
      </w:rPr>
      <w:fldChar w:fldCharType="separate"/>
    </w:r>
    <w:r w:rsidRPr="00812D6A">
      <w:rPr>
        <w:rStyle w:val="PageNumber"/>
        <w:rFonts w:ascii="Arial" w:hAnsi="Arial" w:cs="Arial"/>
        <w:noProof/>
        <w:sz w:val="16"/>
        <w:szCs w:val="16"/>
      </w:rPr>
      <w:t>20</w:t>
    </w:r>
    <w:r w:rsidRPr="00812D6A">
      <w:rPr>
        <w:rStyle w:val="PageNumber"/>
        <w:rFonts w:ascii="Arial" w:hAnsi="Arial" w:cs="Arial"/>
        <w:sz w:val="16"/>
        <w:szCs w:val="16"/>
      </w:rPr>
      <w:fldChar w:fldCharType="end"/>
    </w:r>
  </w:p>
  <w:p w14:paraId="0BB3CC5F" w14:textId="77777777" w:rsidR="007654C9" w:rsidRDefault="007654C9" w:rsidP="007654C9">
    <w:pPr>
      <w:tabs>
        <w:tab w:val="left" w:pos="2603"/>
      </w:tabs>
      <w:jc w:val="center"/>
      <w:rPr>
        <w:rStyle w:val="PageNumber"/>
        <w:rFonts w:ascii="Arial" w:hAnsi="Arial" w:cs="Arial"/>
        <w:sz w:val="16"/>
        <w:szCs w:val="16"/>
      </w:rPr>
    </w:pPr>
    <w:r w:rsidRPr="00FE491F">
      <w:rPr>
        <w:rStyle w:val="PageNumber"/>
        <w:rFonts w:ascii="Arial" w:hAnsi="Arial" w:cs="Arial"/>
        <w:sz w:val="16"/>
        <w:szCs w:val="16"/>
      </w:rPr>
      <w:t>Appendix 3 to CfP/4-40017/24/NL/GM ARTES 4.0 Technologies and Products Call for Proposals</w:t>
    </w:r>
  </w:p>
  <w:p w14:paraId="3CFB70C3" w14:textId="55E44B0F" w:rsidR="00090442" w:rsidRPr="00812D6A" w:rsidRDefault="008D70AB" w:rsidP="00566F7F">
    <w:pPr>
      <w:tabs>
        <w:tab w:val="left" w:pos="2603"/>
      </w:tabs>
      <w:jc w:val="center"/>
      <w:rPr>
        <w:rStyle w:val="PageNumber"/>
        <w:rFonts w:ascii="Arial" w:hAnsi="Arial" w:cs="Arial"/>
        <w:sz w:val="16"/>
        <w:szCs w:val="16"/>
      </w:rPr>
    </w:pPr>
    <w:r w:rsidRPr="00812D6A">
      <w:rPr>
        <w:rStyle w:val="PageNumber"/>
        <w:rFonts w:ascii="Arial" w:hAnsi="Arial" w:cs="Arial"/>
        <w:sz w:val="16"/>
        <w:szCs w:val="16"/>
      </w:rPr>
      <w:t>Guidance Notes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F5898"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Prepared by</w:t>
    </w:r>
    <w:r>
      <w:tab/>
    </w:r>
  </w:p>
  <w:p w14:paraId="65B69203"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Reference</w:t>
    </w:r>
    <w:r>
      <w:tab/>
      <w:t>????</w:t>
    </w:r>
  </w:p>
  <w:p w14:paraId="280C7248"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Issue</w:t>
    </w:r>
    <w:r>
      <w:tab/>
      <w:t>DRAFT</w:t>
    </w:r>
  </w:p>
  <w:p w14:paraId="0088EAEF"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Revision</w:t>
    </w:r>
    <w:r>
      <w:tab/>
      <w:t>2</w:t>
    </w:r>
  </w:p>
  <w:p w14:paraId="1FA97DD6"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444D3842"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Status</w:t>
    </w:r>
    <w:r>
      <w:tab/>
    </w:r>
  </w:p>
  <w:p w14:paraId="61742630"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Document Type</w:t>
    </w:r>
    <w:r>
      <w:tab/>
      <w:t>Template</w:t>
    </w:r>
  </w:p>
  <w:p w14:paraId="3FE9D84E" w14:textId="77777777" w:rsidR="00090442" w:rsidRPr="009B2DA1" w:rsidRDefault="00090442" w:rsidP="00420DDB">
    <w:pPr>
      <w:pStyle w:val="ESA-Signature"/>
    </w:pPr>
    <w:r>
      <w:rPr>
        <w:lang w:eastAsia="en-GB"/>
      </w:rPr>
      <w:drawing>
        <wp:anchor distT="0" distB="0" distL="114300" distR="114300" simplePos="0" relativeHeight="251658240" behindDoc="1" locked="1" layoutInCell="1" allowOverlap="1" wp14:anchorId="46DF56FF" wp14:editId="01195EAA">
          <wp:simplePos x="0" y="0"/>
          <wp:positionH relativeFrom="margin">
            <wp:align>right</wp:align>
          </wp:positionH>
          <wp:positionV relativeFrom="line">
            <wp:posOffset>127000</wp:posOffset>
          </wp:positionV>
          <wp:extent cx="1333500" cy="209550"/>
          <wp:effectExtent l="0" t="0" r="0" b="0"/>
          <wp:wrapSquare wrapText="bothSides"/>
          <wp:docPr id="1" name="Picture 1"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AD9F3" w14:textId="177CA66C" w:rsidR="00090442" w:rsidRDefault="00090442"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3</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20</w:t>
    </w:r>
    <w:r w:rsidRPr="00384F26">
      <w:rPr>
        <w:rStyle w:val="PageNumber"/>
        <w:sz w:val="16"/>
        <w:szCs w:val="16"/>
      </w:rPr>
      <w:fldChar w:fldCharType="end"/>
    </w:r>
  </w:p>
  <w:p w14:paraId="5C6EDE95" w14:textId="77777777" w:rsidR="007654C9" w:rsidRDefault="007654C9" w:rsidP="007654C9">
    <w:pPr>
      <w:tabs>
        <w:tab w:val="left" w:pos="2603"/>
      </w:tabs>
      <w:jc w:val="center"/>
      <w:rPr>
        <w:rStyle w:val="PageNumber"/>
        <w:rFonts w:ascii="Arial" w:hAnsi="Arial" w:cs="Arial"/>
        <w:sz w:val="16"/>
        <w:szCs w:val="16"/>
      </w:rPr>
    </w:pPr>
    <w:r w:rsidRPr="00FE491F">
      <w:rPr>
        <w:rStyle w:val="PageNumber"/>
        <w:rFonts w:ascii="Arial" w:hAnsi="Arial" w:cs="Arial"/>
        <w:sz w:val="16"/>
        <w:szCs w:val="16"/>
      </w:rPr>
      <w:t>Appendix 3 to CfP/4-40017/24/NL/GM ARTES 4.0 Technologies and Products Call for Proposals</w:t>
    </w:r>
  </w:p>
  <w:p w14:paraId="74E0383B" w14:textId="77777777" w:rsidR="00090442" w:rsidRDefault="00090442" w:rsidP="00D005E0">
    <w:pPr>
      <w:tabs>
        <w:tab w:val="left" w:pos="2603"/>
      </w:tabs>
      <w:jc w:val="center"/>
      <w:rPr>
        <w:rStyle w:val="PageNumber"/>
        <w:sz w:val="16"/>
        <w:szCs w:val="16"/>
      </w:rPr>
    </w:pPr>
    <w:r>
      <w:rPr>
        <w:rStyle w:val="PageNumber"/>
        <w:sz w:val="16"/>
        <w:szCs w:val="16"/>
      </w:rPr>
      <w:t>Part 1: Cover Letter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AAD35" w14:textId="77777777" w:rsidR="002B3272" w:rsidRDefault="002B3272">
      <w:r>
        <w:separator/>
      </w:r>
    </w:p>
    <w:p w14:paraId="2483B900" w14:textId="77777777" w:rsidR="002B3272" w:rsidRDefault="002B3272"/>
  </w:footnote>
  <w:footnote w:type="continuationSeparator" w:id="0">
    <w:p w14:paraId="460142F4" w14:textId="77777777" w:rsidR="002B3272" w:rsidRDefault="002B3272">
      <w:r>
        <w:continuationSeparator/>
      </w:r>
    </w:p>
    <w:p w14:paraId="39726C93" w14:textId="77777777" w:rsidR="002B3272" w:rsidRDefault="002B3272"/>
  </w:footnote>
  <w:footnote w:type="continuationNotice" w:id="1">
    <w:p w14:paraId="494DECA4" w14:textId="77777777" w:rsidR="002B3272" w:rsidRDefault="002B327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29220" w14:textId="4E8BD630" w:rsidR="00090442" w:rsidRDefault="00090442"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787CA160" w14:textId="77777777" w:rsidR="00090442" w:rsidRDefault="00090442" w:rsidP="00420DDB">
    <w:pPr>
      <w:ind w:right="360" w:firstLine="360"/>
    </w:pPr>
  </w:p>
  <w:p w14:paraId="6047D237" w14:textId="77777777" w:rsidR="00090442" w:rsidRDefault="000904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17A8B" w14:textId="37E6B03B" w:rsidR="00090442" w:rsidRPr="00812D6A" w:rsidRDefault="00090442" w:rsidP="000E1943">
    <w:pPr>
      <w:rPr>
        <w:rFonts w:ascii="Arial" w:hAnsi="Arial" w:cs="Arial"/>
        <w:noProof/>
        <w:sz w:val="20"/>
        <w:szCs w:val="20"/>
        <w:lang w:eastAsia="en-GB"/>
      </w:rPr>
    </w:pPr>
    <w:r w:rsidRPr="00812D6A">
      <w:rPr>
        <w:rFonts w:ascii="Arial" w:hAnsi="Arial" w:cs="Arial"/>
        <w:noProof/>
        <w:color w:val="033142"/>
        <w:sz w:val="20"/>
        <w:szCs w:val="20"/>
        <w:lang w:eastAsia="en-GB"/>
      </w:rPr>
      <w:drawing>
        <wp:anchor distT="0" distB="0" distL="114300" distR="114300" simplePos="0" relativeHeight="251658241" behindDoc="0" locked="0" layoutInCell="1" allowOverlap="1" wp14:anchorId="5010E397" wp14:editId="31072E25">
          <wp:simplePos x="0" y="0"/>
          <wp:positionH relativeFrom="margin">
            <wp:posOffset>5070285</wp:posOffset>
          </wp:positionH>
          <wp:positionV relativeFrom="paragraph">
            <wp:posOffset>-10407</wp:posOffset>
          </wp:positionV>
          <wp:extent cx="1497600" cy="532800"/>
          <wp:effectExtent l="0" t="0" r="7620" b="635"/>
          <wp:wrapThrough wrapText="bothSides">
            <wp:wrapPolygon edited="0">
              <wp:start x="1924" y="0"/>
              <wp:lineTo x="0" y="3862"/>
              <wp:lineTo x="0" y="16992"/>
              <wp:lineTo x="1924" y="20853"/>
              <wp:lineTo x="5771" y="20853"/>
              <wp:lineTo x="21435" y="17764"/>
              <wp:lineTo x="21435" y="3862"/>
              <wp:lineTo x="5771" y="0"/>
              <wp:lineTo x="1924"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olid_templates-11.png"/>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Pr="00812D6A">
      <w:rPr>
        <w:rFonts w:ascii="Arial" w:hAnsi="Arial" w:cs="Arial"/>
        <w:noProof/>
        <w:sz w:val="20"/>
        <w:szCs w:val="20"/>
        <w:lang w:eastAsia="en-GB"/>
      </w:rPr>
      <w:t xml:space="preserve">ESA Unclassified – For ESA Official Use Only       </w:t>
    </w:r>
  </w:p>
  <w:p w14:paraId="79871A42" w14:textId="77777777" w:rsidR="00090442" w:rsidRDefault="00090442" w:rsidP="007B20C2">
    <w:pPr>
      <w:pStyle w:val="Header"/>
      <w:tabs>
        <w:tab w:val="left" w:pos="255"/>
      </w:tabs>
    </w:pPr>
    <w:r>
      <w:rPr>
        <w:rFonts w:ascii="NotesEsa" w:hAnsi="NotesEsa"/>
        <w:sz w:val="20"/>
        <w:szCs w:val="20"/>
      </w:rPr>
      <w:tab/>
    </w:r>
    <w:r>
      <w:rPr>
        <w:rFonts w:ascii="NotesEsa" w:hAnsi="NotesEsa"/>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F300B" w14:textId="77777777" w:rsidR="00090442" w:rsidRPr="00BA7A59" w:rsidRDefault="00090442" w:rsidP="00420DDB">
    <w:pPr>
      <w:pStyle w:val="ESA-Classification"/>
      <w:framePr w:wrap="auto" w:vAnchor="text" w:hAnchor="page" w:x="1135" w:y="184"/>
    </w:pPr>
  </w:p>
  <w:p w14:paraId="0622DF5B" w14:textId="77777777" w:rsidR="00090442" w:rsidRPr="00AF0335" w:rsidRDefault="00090442" w:rsidP="00803DF9">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5.05pt;height:15.05pt" o:bullet="t">
        <v:imagedata r:id="rId1" o:title="question-mark-2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1DA86001"/>
    <w:multiLevelType w:val="hybridMultilevel"/>
    <w:tmpl w:val="B6705CD8"/>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3" w15:restartNumberingAfterBreak="0">
    <w:nsid w:val="27E96207"/>
    <w:multiLevelType w:val="hybridMultilevel"/>
    <w:tmpl w:val="4912A04C"/>
    <w:lvl w:ilvl="0" w:tplc="4D7E3D12">
      <w:start w:val="1"/>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6C3C13"/>
    <w:multiLevelType w:val="multilevel"/>
    <w:tmpl w:val="01D8FE0A"/>
    <w:lvl w:ilvl="0">
      <w:start w:val="1"/>
      <w:numFmt w:val="decimal"/>
      <w:pStyle w:val="Heading1"/>
      <w:lvlText w:val="%1"/>
      <w:lvlJc w:val="left"/>
      <w:pPr>
        <w:tabs>
          <w:tab w:val="num" w:pos="2609"/>
        </w:tabs>
        <w:ind w:left="2609" w:hanging="907"/>
      </w:pPr>
    </w:lvl>
    <w:lvl w:ilvl="1">
      <w:start w:val="1"/>
      <w:numFmt w:val="decimal"/>
      <w:pStyle w:val="Heading2"/>
      <w:lvlText w:val="%1.%2"/>
      <w:lvlJc w:val="left"/>
      <w:pPr>
        <w:tabs>
          <w:tab w:val="num" w:pos="1049"/>
        </w:tabs>
        <w:ind w:left="1049" w:hanging="907"/>
      </w:pPr>
      <w:rPr>
        <w:color w:val="auto"/>
      </w:rPr>
    </w:lvl>
    <w:lvl w:ilvl="2">
      <w:start w:val="1"/>
      <w:numFmt w:val="decimal"/>
      <w:pStyle w:val="Heading3"/>
      <w:lvlText w:val="%1.%2.%3"/>
      <w:lvlJc w:val="left"/>
      <w:pPr>
        <w:tabs>
          <w:tab w:val="num" w:pos="1049"/>
        </w:tabs>
        <w:ind w:left="1049" w:hanging="907"/>
      </w:pPr>
    </w:lvl>
    <w:lvl w:ilvl="3">
      <w:start w:val="1"/>
      <w:numFmt w:val="decimal"/>
      <w:pStyle w:val="Heading4"/>
      <w:lvlText w:val="%1.%2.%3.%4"/>
      <w:lvlJc w:val="left"/>
      <w:pPr>
        <w:tabs>
          <w:tab w:val="num" w:pos="907"/>
        </w:tabs>
        <w:ind w:left="907" w:hanging="907"/>
      </w:pPr>
    </w:lvl>
    <w:lvl w:ilvl="4">
      <w:start w:val="1"/>
      <w:numFmt w:val="decimal"/>
      <w:pStyle w:val="Heading5"/>
      <w:lvlText w:val="%1.%2.%3.%4.%5"/>
      <w:lvlJc w:val="left"/>
      <w:pPr>
        <w:tabs>
          <w:tab w:val="num" w:pos="1440"/>
        </w:tabs>
        <w:ind w:left="907" w:hanging="907"/>
      </w:pPr>
    </w:lvl>
    <w:lvl w:ilvl="5">
      <w:start w:val="1"/>
      <w:numFmt w:val="decimal"/>
      <w:pStyle w:val="Heading6"/>
      <w:lvlText w:val="%1.%2.%3.%4.%5.%6"/>
      <w:lvlJc w:val="left"/>
      <w:pPr>
        <w:tabs>
          <w:tab w:val="num" w:pos="1440"/>
        </w:tabs>
        <w:ind w:left="907" w:hanging="907"/>
      </w:pPr>
    </w:lvl>
    <w:lvl w:ilvl="6">
      <w:start w:val="1"/>
      <w:numFmt w:val="decimal"/>
      <w:pStyle w:val="Heading7"/>
      <w:lvlText w:val="%1.%2.%3.%4.%5.%6.%7"/>
      <w:lvlJc w:val="left"/>
      <w:pPr>
        <w:tabs>
          <w:tab w:val="num" w:pos="1800"/>
        </w:tabs>
        <w:ind w:left="907" w:hanging="907"/>
      </w:pPr>
    </w:lvl>
    <w:lvl w:ilvl="7">
      <w:start w:val="1"/>
      <w:numFmt w:val="decimal"/>
      <w:pStyle w:val="Heading8"/>
      <w:lvlText w:val="%1.%2.%3.%4.%5.%6.%7.%8"/>
      <w:lvlJc w:val="left"/>
      <w:pPr>
        <w:tabs>
          <w:tab w:val="num" w:pos="2160"/>
        </w:tabs>
        <w:ind w:left="907" w:hanging="907"/>
      </w:pPr>
    </w:lvl>
    <w:lvl w:ilvl="8">
      <w:start w:val="1"/>
      <w:numFmt w:val="upperLetter"/>
      <w:pStyle w:val="Appendix"/>
      <w:lvlText w:val="Appendix %9"/>
      <w:lvlJc w:val="left"/>
      <w:pPr>
        <w:tabs>
          <w:tab w:val="num" w:pos="3067"/>
        </w:tabs>
        <w:ind w:left="2268" w:hanging="1361"/>
      </w:pPr>
    </w:lvl>
  </w:abstractNum>
  <w:abstractNum w:abstractNumId="5" w15:restartNumberingAfterBreak="0">
    <w:nsid w:val="32E07CEA"/>
    <w:multiLevelType w:val="hybridMultilevel"/>
    <w:tmpl w:val="C80AA304"/>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E2121B"/>
    <w:multiLevelType w:val="hybridMultilevel"/>
    <w:tmpl w:val="B810E360"/>
    <w:lvl w:ilvl="0" w:tplc="C8423DB4">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BA6ACB"/>
    <w:multiLevelType w:val="hybridMultilevel"/>
    <w:tmpl w:val="647691B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B70A6B"/>
    <w:multiLevelType w:val="hybridMultilevel"/>
    <w:tmpl w:val="C4241C1C"/>
    <w:lvl w:ilvl="0" w:tplc="C6568E7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2" w15:restartNumberingAfterBreak="0">
    <w:nsid w:val="6622749E"/>
    <w:multiLevelType w:val="hybridMultilevel"/>
    <w:tmpl w:val="4CBC535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BF614FC"/>
    <w:multiLevelType w:val="hybridMultilevel"/>
    <w:tmpl w:val="6E6E09C0"/>
    <w:lvl w:ilvl="0" w:tplc="D5A46B3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704B4F"/>
    <w:multiLevelType w:val="multilevel"/>
    <w:tmpl w:val="08090025"/>
    <w:lvl w:ilvl="0">
      <w:start w:val="1"/>
      <w:numFmt w:val="decimal"/>
      <w:pStyle w:val="Annex"/>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0C87C18"/>
    <w:multiLevelType w:val="hybridMultilevel"/>
    <w:tmpl w:val="29A2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6E3E75"/>
    <w:multiLevelType w:val="hybridMultilevel"/>
    <w:tmpl w:val="8B828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D15541C"/>
    <w:multiLevelType w:val="hybridMultilevel"/>
    <w:tmpl w:val="E110AAE4"/>
    <w:lvl w:ilvl="0" w:tplc="BD5E49A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852CE8"/>
    <w:multiLevelType w:val="hybridMultilevel"/>
    <w:tmpl w:val="12A0F8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F215972"/>
    <w:multiLevelType w:val="hybridMultilevel"/>
    <w:tmpl w:val="37AADCC2"/>
    <w:lvl w:ilvl="0" w:tplc="8C3C42F0">
      <w:start w:val="1"/>
      <w:numFmt w:val="bullet"/>
      <w:pStyle w:val="Draf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5A7BEE"/>
    <w:multiLevelType w:val="hybridMultilevel"/>
    <w:tmpl w:val="6E287250"/>
    <w:lvl w:ilvl="0" w:tplc="5C5CC3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4167836">
    <w:abstractNumId w:val="19"/>
  </w:num>
  <w:num w:numId="2" w16cid:durableId="1267301727">
    <w:abstractNumId w:val="4"/>
  </w:num>
  <w:num w:numId="3" w16cid:durableId="237518960">
    <w:abstractNumId w:val="11"/>
  </w:num>
  <w:num w:numId="4" w16cid:durableId="1234974320">
    <w:abstractNumId w:val="0"/>
  </w:num>
  <w:num w:numId="5" w16cid:durableId="201326945">
    <w:abstractNumId w:val="22"/>
  </w:num>
  <w:num w:numId="6" w16cid:durableId="471753546">
    <w:abstractNumId w:val="9"/>
  </w:num>
  <w:num w:numId="7" w16cid:durableId="871573642">
    <w:abstractNumId w:val="10"/>
  </w:num>
  <w:num w:numId="8" w16cid:durableId="502476764">
    <w:abstractNumId w:val="20"/>
  </w:num>
  <w:num w:numId="9" w16cid:durableId="975141549">
    <w:abstractNumId w:val="14"/>
  </w:num>
  <w:num w:numId="10" w16cid:durableId="80025644">
    <w:abstractNumId w:val="4"/>
  </w:num>
  <w:num w:numId="11" w16cid:durableId="2070760087">
    <w:abstractNumId w:val="2"/>
  </w:num>
  <w:num w:numId="12" w16cid:durableId="110710419">
    <w:abstractNumId w:val="5"/>
  </w:num>
  <w:num w:numId="13" w16cid:durableId="952631568">
    <w:abstractNumId w:val="18"/>
  </w:num>
  <w:num w:numId="14" w16cid:durableId="206452163">
    <w:abstractNumId w:val="7"/>
  </w:num>
  <w:num w:numId="15" w16cid:durableId="1179150725">
    <w:abstractNumId w:val="16"/>
  </w:num>
  <w:num w:numId="16" w16cid:durableId="1034617284">
    <w:abstractNumId w:val="21"/>
  </w:num>
  <w:num w:numId="17" w16cid:durableId="408114508">
    <w:abstractNumId w:val="17"/>
  </w:num>
  <w:num w:numId="18" w16cid:durableId="2074159763">
    <w:abstractNumId w:val="15"/>
  </w:num>
  <w:num w:numId="19" w16cid:durableId="1637569108">
    <w:abstractNumId w:val="6"/>
  </w:num>
  <w:num w:numId="20" w16cid:durableId="1974364951">
    <w:abstractNumId w:val="4"/>
  </w:num>
  <w:num w:numId="21" w16cid:durableId="1336805574">
    <w:abstractNumId w:val="4"/>
  </w:num>
  <w:num w:numId="22" w16cid:durableId="640306871">
    <w:abstractNumId w:val="4"/>
  </w:num>
  <w:num w:numId="23" w16cid:durableId="932979200">
    <w:abstractNumId w:val="4"/>
  </w:num>
  <w:num w:numId="24" w16cid:durableId="761952587">
    <w:abstractNumId w:val="4"/>
  </w:num>
  <w:num w:numId="25" w16cid:durableId="1693603087">
    <w:abstractNumId w:val="4"/>
  </w:num>
  <w:num w:numId="26" w16cid:durableId="2031758071">
    <w:abstractNumId w:val="4"/>
  </w:num>
  <w:num w:numId="27" w16cid:durableId="1029726033">
    <w:abstractNumId w:val="4"/>
  </w:num>
  <w:num w:numId="28" w16cid:durableId="1021862823">
    <w:abstractNumId w:val="4"/>
  </w:num>
  <w:num w:numId="29" w16cid:durableId="48040651">
    <w:abstractNumId w:val="4"/>
  </w:num>
  <w:num w:numId="30" w16cid:durableId="1599605483">
    <w:abstractNumId w:val="4"/>
  </w:num>
  <w:num w:numId="31" w16cid:durableId="1378626291">
    <w:abstractNumId w:val="4"/>
  </w:num>
  <w:num w:numId="32" w16cid:durableId="179321877">
    <w:abstractNumId w:val="4"/>
  </w:num>
  <w:num w:numId="33" w16cid:durableId="1393119786">
    <w:abstractNumId w:val="4"/>
  </w:num>
  <w:num w:numId="34" w16cid:durableId="535461252">
    <w:abstractNumId w:val="4"/>
  </w:num>
  <w:num w:numId="35" w16cid:durableId="1952323731">
    <w:abstractNumId w:val="4"/>
  </w:num>
  <w:num w:numId="36" w16cid:durableId="868758866">
    <w:abstractNumId w:val="4"/>
  </w:num>
  <w:num w:numId="37" w16cid:durableId="1467888875">
    <w:abstractNumId w:val="4"/>
  </w:num>
  <w:num w:numId="38" w16cid:durableId="635918880">
    <w:abstractNumId w:val="4"/>
  </w:num>
  <w:num w:numId="39" w16cid:durableId="1460147404">
    <w:abstractNumId w:val="4"/>
  </w:num>
  <w:num w:numId="40" w16cid:durableId="2081172229">
    <w:abstractNumId w:val="4"/>
  </w:num>
  <w:num w:numId="41" w16cid:durableId="1068454564">
    <w:abstractNumId w:val="4"/>
  </w:num>
  <w:num w:numId="42" w16cid:durableId="1597902838">
    <w:abstractNumId w:val="4"/>
  </w:num>
  <w:num w:numId="43" w16cid:durableId="931157367">
    <w:abstractNumId w:val="4"/>
  </w:num>
  <w:num w:numId="44" w16cid:durableId="1219628999">
    <w:abstractNumId w:val="4"/>
  </w:num>
  <w:num w:numId="45" w16cid:durableId="804470550">
    <w:abstractNumId w:val="4"/>
  </w:num>
  <w:num w:numId="46" w16cid:durableId="2712814">
    <w:abstractNumId w:val="4"/>
  </w:num>
  <w:num w:numId="47" w16cid:durableId="78067712">
    <w:abstractNumId w:val="4"/>
  </w:num>
  <w:num w:numId="48" w16cid:durableId="1823505267">
    <w:abstractNumId w:val="4"/>
  </w:num>
  <w:num w:numId="49" w16cid:durableId="1021082094">
    <w:abstractNumId w:val="4"/>
  </w:num>
  <w:num w:numId="50" w16cid:durableId="1606843412">
    <w:abstractNumId w:val="4"/>
  </w:num>
  <w:num w:numId="51" w16cid:durableId="1129199334">
    <w:abstractNumId w:val="4"/>
  </w:num>
  <w:num w:numId="52" w16cid:durableId="770320338">
    <w:abstractNumId w:val="4"/>
  </w:num>
  <w:num w:numId="53" w16cid:durableId="1541238645">
    <w:abstractNumId w:val="4"/>
  </w:num>
  <w:num w:numId="54" w16cid:durableId="2058891865">
    <w:abstractNumId w:val="4"/>
  </w:num>
  <w:num w:numId="55" w16cid:durableId="949778860">
    <w:abstractNumId w:val="4"/>
  </w:num>
  <w:num w:numId="56" w16cid:durableId="45760956">
    <w:abstractNumId w:val="12"/>
  </w:num>
  <w:num w:numId="57" w16cid:durableId="1048141343">
    <w:abstractNumId w:val="8"/>
  </w:num>
  <w:num w:numId="58" w16cid:durableId="842671113">
    <w:abstractNumId w:val="13"/>
  </w:num>
  <w:num w:numId="59" w16cid:durableId="1361054958">
    <w:abstractNumId w:val="4"/>
  </w:num>
  <w:num w:numId="60" w16cid:durableId="197789333">
    <w:abstractNumId w:val="4"/>
  </w:num>
  <w:num w:numId="61" w16cid:durableId="1067921342">
    <w:abstractNumId w:val="1"/>
  </w:num>
  <w:num w:numId="62" w16cid:durableId="398941897">
    <w:abstractNumId w:val="4"/>
  </w:num>
  <w:num w:numId="63" w16cid:durableId="2041012341">
    <w:abstractNumId w:val="4"/>
  </w:num>
  <w:num w:numId="64" w16cid:durableId="7077540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462769906">
    <w:abstractNumId w:val="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ersion" w:val="2008"/>
  </w:docVars>
  <w:rsids>
    <w:rsidRoot w:val="0054740C"/>
    <w:rsid w:val="000001A3"/>
    <w:rsid w:val="00000245"/>
    <w:rsid w:val="00000DDD"/>
    <w:rsid w:val="00001D8A"/>
    <w:rsid w:val="00002143"/>
    <w:rsid w:val="00002930"/>
    <w:rsid w:val="000031D9"/>
    <w:rsid w:val="00003824"/>
    <w:rsid w:val="00003BF9"/>
    <w:rsid w:val="0000553F"/>
    <w:rsid w:val="000064E4"/>
    <w:rsid w:val="00006AFF"/>
    <w:rsid w:val="0000788D"/>
    <w:rsid w:val="00007BD0"/>
    <w:rsid w:val="00010056"/>
    <w:rsid w:val="00010614"/>
    <w:rsid w:val="00010BC1"/>
    <w:rsid w:val="00010FCD"/>
    <w:rsid w:val="000116D8"/>
    <w:rsid w:val="000117B6"/>
    <w:rsid w:val="000125BA"/>
    <w:rsid w:val="00012872"/>
    <w:rsid w:val="00014215"/>
    <w:rsid w:val="00014377"/>
    <w:rsid w:val="0001538A"/>
    <w:rsid w:val="000153B0"/>
    <w:rsid w:val="000162AA"/>
    <w:rsid w:val="00017BA4"/>
    <w:rsid w:val="000200CD"/>
    <w:rsid w:val="00020E69"/>
    <w:rsid w:val="00021932"/>
    <w:rsid w:val="000223E4"/>
    <w:rsid w:val="00022A9D"/>
    <w:rsid w:val="000231B0"/>
    <w:rsid w:val="00023DD3"/>
    <w:rsid w:val="000256E5"/>
    <w:rsid w:val="00026B74"/>
    <w:rsid w:val="00027FBB"/>
    <w:rsid w:val="00027FD5"/>
    <w:rsid w:val="000324E2"/>
    <w:rsid w:val="00033228"/>
    <w:rsid w:val="00034141"/>
    <w:rsid w:val="00034190"/>
    <w:rsid w:val="0003520D"/>
    <w:rsid w:val="00035EC3"/>
    <w:rsid w:val="00036E86"/>
    <w:rsid w:val="000370EF"/>
    <w:rsid w:val="00037A33"/>
    <w:rsid w:val="00040C9B"/>
    <w:rsid w:val="00041067"/>
    <w:rsid w:val="00041D2E"/>
    <w:rsid w:val="000420BC"/>
    <w:rsid w:val="000438C2"/>
    <w:rsid w:val="00044E1C"/>
    <w:rsid w:val="00047537"/>
    <w:rsid w:val="00047872"/>
    <w:rsid w:val="0005179C"/>
    <w:rsid w:val="00051DDA"/>
    <w:rsid w:val="00052554"/>
    <w:rsid w:val="0005335A"/>
    <w:rsid w:val="000539AE"/>
    <w:rsid w:val="00053E4E"/>
    <w:rsid w:val="00054755"/>
    <w:rsid w:val="00056942"/>
    <w:rsid w:val="00056AD9"/>
    <w:rsid w:val="00056AFE"/>
    <w:rsid w:val="00057513"/>
    <w:rsid w:val="000617D6"/>
    <w:rsid w:val="00061A18"/>
    <w:rsid w:val="00061CE7"/>
    <w:rsid w:val="00062382"/>
    <w:rsid w:val="00062479"/>
    <w:rsid w:val="000628E3"/>
    <w:rsid w:val="000635F8"/>
    <w:rsid w:val="0006368E"/>
    <w:rsid w:val="000636FD"/>
    <w:rsid w:val="00064E33"/>
    <w:rsid w:val="00064F06"/>
    <w:rsid w:val="00065711"/>
    <w:rsid w:val="00067E1B"/>
    <w:rsid w:val="000706F3"/>
    <w:rsid w:val="0007130C"/>
    <w:rsid w:val="00072139"/>
    <w:rsid w:val="00073F2E"/>
    <w:rsid w:val="00074BD9"/>
    <w:rsid w:val="00075222"/>
    <w:rsid w:val="0007549C"/>
    <w:rsid w:val="00075E27"/>
    <w:rsid w:val="0007652B"/>
    <w:rsid w:val="00080AA8"/>
    <w:rsid w:val="00080CE9"/>
    <w:rsid w:val="000810B5"/>
    <w:rsid w:val="000810F3"/>
    <w:rsid w:val="00081797"/>
    <w:rsid w:val="0008347F"/>
    <w:rsid w:val="000838B6"/>
    <w:rsid w:val="00084C72"/>
    <w:rsid w:val="00085C67"/>
    <w:rsid w:val="00086754"/>
    <w:rsid w:val="00087F36"/>
    <w:rsid w:val="0009022C"/>
    <w:rsid w:val="00090442"/>
    <w:rsid w:val="00090741"/>
    <w:rsid w:val="0009142A"/>
    <w:rsid w:val="0009166B"/>
    <w:rsid w:val="00091AB0"/>
    <w:rsid w:val="00091CD9"/>
    <w:rsid w:val="000950CF"/>
    <w:rsid w:val="00095D7C"/>
    <w:rsid w:val="00096382"/>
    <w:rsid w:val="0009677C"/>
    <w:rsid w:val="0009759B"/>
    <w:rsid w:val="00097C2A"/>
    <w:rsid w:val="000A2D26"/>
    <w:rsid w:val="000A342C"/>
    <w:rsid w:val="000A36F5"/>
    <w:rsid w:val="000A375F"/>
    <w:rsid w:val="000A432A"/>
    <w:rsid w:val="000A6B01"/>
    <w:rsid w:val="000A7928"/>
    <w:rsid w:val="000A7D61"/>
    <w:rsid w:val="000A7F29"/>
    <w:rsid w:val="000B0700"/>
    <w:rsid w:val="000B1D78"/>
    <w:rsid w:val="000B2BC0"/>
    <w:rsid w:val="000B310C"/>
    <w:rsid w:val="000B3181"/>
    <w:rsid w:val="000B415B"/>
    <w:rsid w:val="000B6E04"/>
    <w:rsid w:val="000B79D9"/>
    <w:rsid w:val="000C0447"/>
    <w:rsid w:val="000C05CE"/>
    <w:rsid w:val="000C160A"/>
    <w:rsid w:val="000C2981"/>
    <w:rsid w:val="000C3850"/>
    <w:rsid w:val="000C3A10"/>
    <w:rsid w:val="000C5C40"/>
    <w:rsid w:val="000C5D13"/>
    <w:rsid w:val="000D02F8"/>
    <w:rsid w:val="000D04CD"/>
    <w:rsid w:val="000D0F88"/>
    <w:rsid w:val="000D1DB1"/>
    <w:rsid w:val="000D1DBB"/>
    <w:rsid w:val="000D1E51"/>
    <w:rsid w:val="000D31B1"/>
    <w:rsid w:val="000D414D"/>
    <w:rsid w:val="000D527F"/>
    <w:rsid w:val="000D5D0A"/>
    <w:rsid w:val="000D6870"/>
    <w:rsid w:val="000E01B6"/>
    <w:rsid w:val="000E1675"/>
    <w:rsid w:val="000E1943"/>
    <w:rsid w:val="000E1C42"/>
    <w:rsid w:val="000E1D95"/>
    <w:rsid w:val="000E2451"/>
    <w:rsid w:val="000E2E39"/>
    <w:rsid w:val="000E3544"/>
    <w:rsid w:val="000E5AEF"/>
    <w:rsid w:val="000E5BD4"/>
    <w:rsid w:val="000E762B"/>
    <w:rsid w:val="000F063B"/>
    <w:rsid w:val="000F1BAE"/>
    <w:rsid w:val="000F259C"/>
    <w:rsid w:val="000F2FA2"/>
    <w:rsid w:val="000F35A8"/>
    <w:rsid w:val="000F3A4B"/>
    <w:rsid w:val="000F4290"/>
    <w:rsid w:val="000F622F"/>
    <w:rsid w:val="000F655F"/>
    <w:rsid w:val="001019EA"/>
    <w:rsid w:val="001025B9"/>
    <w:rsid w:val="00103677"/>
    <w:rsid w:val="001041C2"/>
    <w:rsid w:val="001046CE"/>
    <w:rsid w:val="00106AC9"/>
    <w:rsid w:val="0010714A"/>
    <w:rsid w:val="0010725F"/>
    <w:rsid w:val="001078B5"/>
    <w:rsid w:val="001113DF"/>
    <w:rsid w:val="001116FE"/>
    <w:rsid w:val="00111755"/>
    <w:rsid w:val="001118E0"/>
    <w:rsid w:val="00112793"/>
    <w:rsid w:val="001141D3"/>
    <w:rsid w:val="0011508D"/>
    <w:rsid w:val="0011524D"/>
    <w:rsid w:val="001154BA"/>
    <w:rsid w:val="00116ADE"/>
    <w:rsid w:val="00117224"/>
    <w:rsid w:val="001208BF"/>
    <w:rsid w:val="00121D07"/>
    <w:rsid w:val="00121EAB"/>
    <w:rsid w:val="00122769"/>
    <w:rsid w:val="00124FD1"/>
    <w:rsid w:val="001252E9"/>
    <w:rsid w:val="001306AE"/>
    <w:rsid w:val="0013083E"/>
    <w:rsid w:val="001313CF"/>
    <w:rsid w:val="00131622"/>
    <w:rsid w:val="00131F56"/>
    <w:rsid w:val="00131F88"/>
    <w:rsid w:val="00134378"/>
    <w:rsid w:val="00134C1B"/>
    <w:rsid w:val="00135C4D"/>
    <w:rsid w:val="00136235"/>
    <w:rsid w:val="001365E1"/>
    <w:rsid w:val="00136E24"/>
    <w:rsid w:val="001377C1"/>
    <w:rsid w:val="00140741"/>
    <w:rsid w:val="00141065"/>
    <w:rsid w:val="00141268"/>
    <w:rsid w:val="00142027"/>
    <w:rsid w:val="001423CC"/>
    <w:rsid w:val="00142C06"/>
    <w:rsid w:val="00143658"/>
    <w:rsid w:val="00143FDB"/>
    <w:rsid w:val="001453CD"/>
    <w:rsid w:val="00146DA7"/>
    <w:rsid w:val="00147513"/>
    <w:rsid w:val="0014758A"/>
    <w:rsid w:val="00147BD7"/>
    <w:rsid w:val="00152B91"/>
    <w:rsid w:val="00152E12"/>
    <w:rsid w:val="001532CB"/>
    <w:rsid w:val="00153674"/>
    <w:rsid w:val="00153894"/>
    <w:rsid w:val="00153970"/>
    <w:rsid w:val="0015477F"/>
    <w:rsid w:val="00154B01"/>
    <w:rsid w:val="0015675D"/>
    <w:rsid w:val="0015687E"/>
    <w:rsid w:val="00156C0A"/>
    <w:rsid w:val="001572E1"/>
    <w:rsid w:val="00157781"/>
    <w:rsid w:val="00157EF4"/>
    <w:rsid w:val="00160ACD"/>
    <w:rsid w:val="001635AD"/>
    <w:rsid w:val="00165BE0"/>
    <w:rsid w:val="00165D32"/>
    <w:rsid w:val="0016679D"/>
    <w:rsid w:val="00167C33"/>
    <w:rsid w:val="00170880"/>
    <w:rsid w:val="001709AF"/>
    <w:rsid w:val="00170EA7"/>
    <w:rsid w:val="001715F1"/>
    <w:rsid w:val="00172EC7"/>
    <w:rsid w:val="00173AB3"/>
    <w:rsid w:val="00173C7C"/>
    <w:rsid w:val="001744AD"/>
    <w:rsid w:val="001747FF"/>
    <w:rsid w:val="00176B72"/>
    <w:rsid w:val="00177870"/>
    <w:rsid w:val="0018002E"/>
    <w:rsid w:val="00180A26"/>
    <w:rsid w:val="00181124"/>
    <w:rsid w:val="001813CE"/>
    <w:rsid w:val="0018152E"/>
    <w:rsid w:val="00182366"/>
    <w:rsid w:val="001829AC"/>
    <w:rsid w:val="00182A91"/>
    <w:rsid w:val="00182DAE"/>
    <w:rsid w:val="001839F7"/>
    <w:rsid w:val="00184C4F"/>
    <w:rsid w:val="0018607B"/>
    <w:rsid w:val="00187F42"/>
    <w:rsid w:val="001924A1"/>
    <w:rsid w:val="00192E07"/>
    <w:rsid w:val="00193540"/>
    <w:rsid w:val="00193E64"/>
    <w:rsid w:val="00195602"/>
    <w:rsid w:val="0019644C"/>
    <w:rsid w:val="00196E35"/>
    <w:rsid w:val="00196ECC"/>
    <w:rsid w:val="00197259"/>
    <w:rsid w:val="001975EC"/>
    <w:rsid w:val="001A01B1"/>
    <w:rsid w:val="001A03C5"/>
    <w:rsid w:val="001A079D"/>
    <w:rsid w:val="001A1F30"/>
    <w:rsid w:val="001A4CCF"/>
    <w:rsid w:val="001A52DD"/>
    <w:rsid w:val="001A5B20"/>
    <w:rsid w:val="001A73B1"/>
    <w:rsid w:val="001A7815"/>
    <w:rsid w:val="001B0AE0"/>
    <w:rsid w:val="001B0CB9"/>
    <w:rsid w:val="001B0FCD"/>
    <w:rsid w:val="001B1135"/>
    <w:rsid w:val="001B1BF9"/>
    <w:rsid w:val="001B2D87"/>
    <w:rsid w:val="001B33E4"/>
    <w:rsid w:val="001B3830"/>
    <w:rsid w:val="001B38D2"/>
    <w:rsid w:val="001B5068"/>
    <w:rsid w:val="001B5ADF"/>
    <w:rsid w:val="001B5B2A"/>
    <w:rsid w:val="001B61A8"/>
    <w:rsid w:val="001B64A8"/>
    <w:rsid w:val="001B6692"/>
    <w:rsid w:val="001B7C3F"/>
    <w:rsid w:val="001C0588"/>
    <w:rsid w:val="001C0FEA"/>
    <w:rsid w:val="001C19C9"/>
    <w:rsid w:val="001C2BAB"/>
    <w:rsid w:val="001C3AAC"/>
    <w:rsid w:val="001C5B68"/>
    <w:rsid w:val="001C69D2"/>
    <w:rsid w:val="001C7279"/>
    <w:rsid w:val="001C7B6E"/>
    <w:rsid w:val="001D1262"/>
    <w:rsid w:val="001D16BA"/>
    <w:rsid w:val="001D2783"/>
    <w:rsid w:val="001D2996"/>
    <w:rsid w:val="001D2DD0"/>
    <w:rsid w:val="001D2F3B"/>
    <w:rsid w:val="001D39B8"/>
    <w:rsid w:val="001D71A7"/>
    <w:rsid w:val="001D7D21"/>
    <w:rsid w:val="001E0AC8"/>
    <w:rsid w:val="001E13F7"/>
    <w:rsid w:val="001E16E5"/>
    <w:rsid w:val="001E17FA"/>
    <w:rsid w:val="001E2F48"/>
    <w:rsid w:val="001E327B"/>
    <w:rsid w:val="001E4949"/>
    <w:rsid w:val="001E4B83"/>
    <w:rsid w:val="001E7DC5"/>
    <w:rsid w:val="001F050B"/>
    <w:rsid w:val="001F07A6"/>
    <w:rsid w:val="001F0C25"/>
    <w:rsid w:val="001F174F"/>
    <w:rsid w:val="001F234D"/>
    <w:rsid w:val="001F3CF0"/>
    <w:rsid w:val="001F68E6"/>
    <w:rsid w:val="001F78D4"/>
    <w:rsid w:val="00201014"/>
    <w:rsid w:val="002012BF"/>
    <w:rsid w:val="00201820"/>
    <w:rsid w:val="002021E3"/>
    <w:rsid w:val="00202C05"/>
    <w:rsid w:val="00203CA7"/>
    <w:rsid w:val="00206477"/>
    <w:rsid w:val="00206BCF"/>
    <w:rsid w:val="00210929"/>
    <w:rsid w:val="00211F55"/>
    <w:rsid w:val="00213539"/>
    <w:rsid w:val="00213E94"/>
    <w:rsid w:val="002149F5"/>
    <w:rsid w:val="002152E8"/>
    <w:rsid w:val="0021587E"/>
    <w:rsid w:val="00215C10"/>
    <w:rsid w:val="0021632C"/>
    <w:rsid w:val="00217317"/>
    <w:rsid w:val="00221435"/>
    <w:rsid w:val="0022172E"/>
    <w:rsid w:val="002217F5"/>
    <w:rsid w:val="00221A72"/>
    <w:rsid w:val="00221B05"/>
    <w:rsid w:val="002226B4"/>
    <w:rsid w:val="0022283F"/>
    <w:rsid w:val="002249FD"/>
    <w:rsid w:val="00224BEC"/>
    <w:rsid w:val="00225142"/>
    <w:rsid w:val="0022541C"/>
    <w:rsid w:val="002270E1"/>
    <w:rsid w:val="002277BC"/>
    <w:rsid w:val="0022780C"/>
    <w:rsid w:val="00230433"/>
    <w:rsid w:val="002313FA"/>
    <w:rsid w:val="0023351D"/>
    <w:rsid w:val="00233CEB"/>
    <w:rsid w:val="0023480C"/>
    <w:rsid w:val="002348E3"/>
    <w:rsid w:val="00234B3A"/>
    <w:rsid w:val="00235ECC"/>
    <w:rsid w:val="002361DA"/>
    <w:rsid w:val="00236D44"/>
    <w:rsid w:val="002404B8"/>
    <w:rsid w:val="002415A2"/>
    <w:rsid w:val="00241CEC"/>
    <w:rsid w:val="00241ECC"/>
    <w:rsid w:val="002422B0"/>
    <w:rsid w:val="00243DA1"/>
    <w:rsid w:val="00243ED0"/>
    <w:rsid w:val="002455C0"/>
    <w:rsid w:val="00245D06"/>
    <w:rsid w:val="00246343"/>
    <w:rsid w:val="00246C8C"/>
    <w:rsid w:val="0024727B"/>
    <w:rsid w:val="00247732"/>
    <w:rsid w:val="00247D80"/>
    <w:rsid w:val="002504DB"/>
    <w:rsid w:val="0025364E"/>
    <w:rsid w:val="0025369F"/>
    <w:rsid w:val="00256658"/>
    <w:rsid w:val="00257800"/>
    <w:rsid w:val="00257C36"/>
    <w:rsid w:val="002606D7"/>
    <w:rsid w:val="00260EA6"/>
    <w:rsid w:val="00261298"/>
    <w:rsid w:val="00264968"/>
    <w:rsid w:val="00264C77"/>
    <w:rsid w:val="002652D3"/>
    <w:rsid w:val="00265FF6"/>
    <w:rsid w:val="00270512"/>
    <w:rsid w:val="00271A6A"/>
    <w:rsid w:val="002740BC"/>
    <w:rsid w:val="0027424C"/>
    <w:rsid w:val="0027453F"/>
    <w:rsid w:val="00275374"/>
    <w:rsid w:val="00275C7C"/>
    <w:rsid w:val="00276943"/>
    <w:rsid w:val="00276A75"/>
    <w:rsid w:val="00276E1D"/>
    <w:rsid w:val="002772BA"/>
    <w:rsid w:val="00277B10"/>
    <w:rsid w:val="00277FE5"/>
    <w:rsid w:val="00280312"/>
    <w:rsid w:val="00280712"/>
    <w:rsid w:val="00281D17"/>
    <w:rsid w:val="00281F08"/>
    <w:rsid w:val="002828BB"/>
    <w:rsid w:val="00284FA7"/>
    <w:rsid w:val="0028596C"/>
    <w:rsid w:val="00285D0B"/>
    <w:rsid w:val="0028628C"/>
    <w:rsid w:val="00286515"/>
    <w:rsid w:val="0028683F"/>
    <w:rsid w:val="00286A03"/>
    <w:rsid w:val="00286B62"/>
    <w:rsid w:val="00286B86"/>
    <w:rsid w:val="00286BB1"/>
    <w:rsid w:val="00286F65"/>
    <w:rsid w:val="00287A42"/>
    <w:rsid w:val="00290BA4"/>
    <w:rsid w:val="00290C87"/>
    <w:rsid w:val="002910C6"/>
    <w:rsid w:val="00291A9D"/>
    <w:rsid w:val="0029221F"/>
    <w:rsid w:val="00293CEF"/>
    <w:rsid w:val="00293FE9"/>
    <w:rsid w:val="0029402B"/>
    <w:rsid w:val="002945BC"/>
    <w:rsid w:val="00295C0B"/>
    <w:rsid w:val="00296280"/>
    <w:rsid w:val="00296A34"/>
    <w:rsid w:val="00296F8B"/>
    <w:rsid w:val="00296FDB"/>
    <w:rsid w:val="0029790D"/>
    <w:rsid w:val="00297ABD"/>
    <w:rsid w:val="002A0673"/>
    <w:rsid w:val="002A0F2E"/>
    <w:rsid w:val="002A106B"/>
    <w:rsid w:val="002A1E0A"/>
    <w:rsid w:val="002A21FF"/>
    <w:rsid w:val="002A2439"/>
    <w:rsid w:val="002A247C"/>
    <w:rsid w:val="002A2E7E"/>
    <w:rsid w:val="002A3405"/>
    <w:rsid w:val="002A5F31"/>
    <w:rsid w:val="002A6847"/>
    <w:rsid w:val="002A79EB"/>
    <w:rsid w:val="002A7B0E"/>
    <w:rsid w:val="002A7E8F"/>
    <w:rsid w:val="002B05A9"/>
    <w:rsid w:val="002B0C88"/>
    <w:rsid w:val="002B1F37"/>
    <w:rsid w:val="002B2226"/>
    <w:rsid w:val="002B3272"/>
    <w:rsid w:val="002B5197"/>
    <w:rsid w:val="002B51E4"/>
    <w:rsid w:val="002B5B02"/>
    <w:rsid w:val="002B7F1E"/>
    <w:rsid w:val="002C0F50"/>
    <w:rsid w:val="002C18FF"/>
    <w:rsid w:val="002C1DC4"/>
    <w:rsid w:val="002C20A0"/>
    <w:rsid w:val="002C22A7"/>
    <w:rsid w:val="002C25F9"/>
    <w:rsid w:val="002C2AF4"/>
    <w:rsid w:val="002C56E7"/>
    <w:rsid w:val="002C60D5"/>
    <w:rsid w:val="002C6659"/>
    <w:rsid w:val="002C6E10"/>
    <w:rsid w:val="002C7CC8"/>
    <w:rsid w:val="002D38C8"/>
    <w:rsid w:val="002D4464"/>
    <w:rsid w:val="002D461A"/>
    <w:rsid w:val="002D4B27"/>
    <w:rsid w:val="002D4BE7"/>
    <w:rsid w:val="002D6402"/>
    <w:rsid w:val="002E0097"/>
    <w:rsid w:val="002E19EA"/>
    <w:rsid w:val="002E1D35"/>
    <w:rsid w:val="002E2523"/>
    <w:rsid w:val="002E2AB5"/>
    <w:rsid w:val="002E3675"/>
    <w:rsid w:val="002E4FF4"/>
    <w:rsid w:val="002F0996"/>
    <w:rsid w:val="002F0C4A"/>
    <w:rsid w:val="002F276B"/>
    <w:rsid w:val="002F4644"/>
    <w:rsid w:val="002F47DA"/>
    <w:rsid w:val="002F59FB"/>
    <w:rsid w:val="002F6D78"/>
    <w:rsid w:val="002F6E2F"/>
    <w:rsid w:val="00300D68"/>
    <w:rsid w:val="0030429E"/>
    <w:rsid w:val="00304769"/>
    <w:rsid w:val="003050ED"/>
    <w:rsid w:val="00305360"/>
    <w:rsid w:val="003054C2"/>
    <w:rsid w:val="003060D9"/>
    <w:rsid w:val="003071AB"/>
    <w:rsid w:val="00310EEF"/>
    <w:rsid w:val="00312718"/>
    <w:rsid w:val="003135D6"/>
    <w:rsid w:val="00313A11"/>
    <w:rsid w:val="00314C44"/>
    <w:rsid w:val="00314E11"/>
    <w:rsid w:val="003164FA"/>
    <w:rsid w:val="00317618"/>
    <w:rsid w:val="00317A1A"/>
    <w:rsid w:val="003211F9"/>
    <w:rsid w:val="003212B7"/>
    <w:rsid w:val="003213D6"/>
    <w:rsid w:val="00321AD9"/>
    <w:rsid w:val="0032268A"/>
    <w:rsid w:val="00322730"/>
    <w:rsid w:val="003238DF"/>
    <w:rsid w:val="00323D16"/>
    <w:rsid w:val="00323FDA"/>
    <w:rsid w:val="003261FA"/>
    <w:rsid w:val="00327945"/>
    <w:rsid w:val="003309D1"/>
    <w:rsid w:val="00330AF5"/>
    <w:rsid w:val="00330B0E"/>
    <w:rsid w:val="00332437"/>
    <w:rsid w:val="003326C5"/>
    <w:rsid w:val="00335DB2"/>
    <w:rsid w:val="00336CFA"/>
    <w:rsid w:val="003410E8"/>
    <w:rsid w:val="00341928"/>
    <w:rsid w:val="00342001"/>
    <w:rsid w:val="0034221C"/>
    <w:rsid w:val="00342822"/>
    <w:rsid w:val="00344079"/>
    <w:rsid w:val="00344332"/>
    <w:rsid w:val="0034475F"/>
    <w:rsid w:val="003452A2"/>
    <w:rsid w:val="003454BC"/>
    <w:rsid w:val="00350112"/>
    <w:rsid w:val="00350D16"/>
    <w:rsid w:val="003517B5"/>
    <w:rsid w:val="00353304"/>
    <w:rsid w:val="0035355D"/>
    <w:rsid w:val="00353B88"/>
    <w:rsid w:val="003548B4"/>
    <w:rsid w:val="003557C2"/>
    <w:rsid w:val="003559A7"/>
    <w:rsid w:val="003565E7"/>
    <w:rsid w:val="0035662F"/>
    <w:rsid w:val="003571BB"/>
    <w:rsid w:val="00361C6F"/>
    <w:rsid w:val="0036248E"/>
    <w:rsid w:val="00363B0E"/>
    <w:rsid w:val="00364196"/>
    <w:rsid w:val="00364228"/>
    <w:rsid w:val="00365CA5"/>
    <w:rsid w:val="00365DC9"/>
    <w:rsid w:val="00365F46"/>
    <w:rsid w:val="00366EAC"/>
    <w:rsid w:val="00367C2A"/>
    <w:rsid w:val="0037006D"/>
    <w:rsid w:val="00370221"/>
    <w:rsid w:val="00370A09"/>
    <w:rsid w:val="00370F5C"/>
    <w:rsid w:val="003711D0"/>
    <w:rsid w:val="00371CAD"/>
    <w:rsid w:val="00372DDE"/>
    <w:rsid w:val="003736FC"/>
    <w:rsid w:val="0037579C"/>
    <w:rsid w:val="00375BD8"/>
    <w:rsid w:val="00377520"/>
    <w:rsid w:val="00377574"/>
    <w:rsid w:val="003818C5"/>
    <w:rsid w:val="0038386E"/>
    <w:rsid w:val="00383A8C"/>
    <w:rsid w:val="00383AD6"/>
    <w:rsid w:val="00383D7E"/>
    <w:rsid w:val="0038471D"/>
    <w:rsid w:val="003850BA"/>
    <w:rsid w:val="00385B5E"/>
    <w:rsid w:val="00386586"/>
    <w:rsid w:val="003878D9"/>
    <w:rsid w:val="003903FC"/>
    <w:rsid w:val="003906D3"/>
    <w:rsid w:val="003913D0"/>
    <w:rsid w:val="0039178A"/>
    <w:rsid w:val="00391E43"/>
    <w:rsid w:val="00392925"/>
    <w:rsid w:val="00393060"/>
    <w:rsid w:val="0039497A"/>
    <w:rsid w:val="00394C61"/>
    <w:rsid w:val="00395501"/>
    <w:rsid w:val="00395511"/>
    <w:rsid w:val="003956B7"/>
    <w:rsid w:val="0039577D"/>
    <w:rsid w:val="003970C3"/>
    <w:rsid w:val="00397119"/>
    <w:rsid w:val="003A0369"/>
    <w:rsid w:val="003A1622"/>
    <w:rsid w:val="003A1907"/>
    <w:rsid w:val="003A1A05"/>
    <w:rsid w:val="003A20A6"/>
    <w:rsid w:val="003A26D8"/>
    <w:rsid w:val="003A31A5"/>
    <w:rsid w:val="003A34BC"/>
    <w:rsid w:val="003A3EA4"/>
    <w:rsid w:val="003A45B4"/>
    <w:rsid w:val="003A5CF8"/>
    <w:rsid w:val="003A6DB2"/>
    <w:rsid w:val="003A758F"/>
    <w:rsid w:val="003A75FB"/>
    <w:rsid w:val="003A7932"/>
    <w:rsid w:val="003B0592"/>
    <w:rsid w:val="003B090B"/>
    <w:rsid w:val="003B1AF5"/>
    <w:rsid w:val="003B25F1"/>
    <w:rsid w:val="003B2602"/>
    <w:rsid w:val="003B2EBA"/>
    <w:rsid w:val="003B344C"/>
    <w:rsid w:val="003B38DF"/>
    <w:rsid w:val="003B40C9"/>
    <w:rsid w:val="003B5276"/>
    <w:rsid w:val="003B59D0"/>
    <w:rsid w:val="003B65F4"/>
    <w:rsid w:val="003B6B00"/>
    <w:rsid w:val="003C0A61"/>
    <w:rsid w:val="003C1374"/>
    <w:rsid w:val="003C1FC5"/>
    <w:rsid w:val="003C205E"/>
    <w:rsid w:val="003C2E15"/>
    <w:rsid w:val="003C2F82"/>
    <w:rsid w:val="003C370C"/>
    <w:rsid w:val="003C3D3C"/>
    <w:rsid w:val="003C3D90"/>
    <w:rsid w:val="003C4866"/>
    <w:rsid w:val="003C546E"/>
    <w:rsid w:val="003C615C"/>
    <w:rsid w:val="003C639A"/>
    <w:rsid w:val="003C6579"/>
    <w:rsid w:val="003C68A1"/>
    <w:rsid w:val="003C74B2"/>
    <w:rsid w:val="003C78CC"/>
    <w:rsid w:val="003D0F03"/>
    <w:rsid w:val="003D151D"/>
    <w:rsid w:val="003D1E85"/>
    <w:rsid w:val="003D1F3D"/>
    <w:rsid w:val="003D3460"/>
    <w:rsid w:val="003D3FD8"/>
    <w:rsid w:val="003D416B"/>
    <w:rsid w:val="003D4F4D"/>
    <w:rsid w:val="003D5B78"/>
    <w:rsid w:val="003D732C"/>
    <w:rsid w:val="003D79BF"/>
    <w:rsid w:val="003E0074"/>
    <w:rsid w:val="003E2E41"/>
    <w:rsid w:val="003E31CA"/>
    <w:rsid w:val="003E381A"/>
    <w:rsid w:val="003E64E8"/>
    <w:rsid w:val="003E6EED"/>
    <w:rsid w:val="003E7814"/>
    <w:rsid w:val="003E7B6F"/>
    <w:rsid w:val="003E7BED"/>
    <w:rsid w:val="003E7D33"/>
    <w:rsid w:val="003F0A66"/>
    <w:rsid w:val="003F13F2"/>
    <w:rsid w:val="003F14CB"/>
    <w:rsid w:val="003F1D1B"/>
    <w:rsid w:val="003F3DC1"/>
    <w:rsid w:val="003F4341"/>
    <w:rsid w:val="003F57C7"/>
    <w:rsid w:val="003F719E"/>
    <w:rsid w:val="003F7B59"/>
    <w:rsid w:val="003F7CAE"/>
    <w:rsid w:val="004012B7"/>
    <w:rsid w:val="004016AA"/>
    <w:rsid w:val="004026CE"/>
    <w:rsid w:val="00402A2B"/>
    <w:rsid w:val="00404F49"/>
    <w:rsid w:val="00410C03"/>
    <w:rsid w:val="00411E89"/>
    <w:rsid w:val="00412709"/>
    <w:rsid w:val="00412B6F"/>
    <w:rsid w:val="00412C52"/>
    <w:rsid w:val="004140B4"/>
    <w:rsid w:val="00414B50"/>
    <w:rsid w:val="0041509E"/>
    <w:rsid w:val="004153B9"/>
    <w:rsid w:val="00417EFB"/>
    <w:rsid w:val="004200E6"/>
    <w:rsid w:val="00420612"/>
    <w:rsid w:val="00420DDB"/>
    <w:rsid w:val="00422DFC"/>
    <w:rsid w:val="00423C5D"/>
    <w:rsid w:val="0042423D"/>
    <w:rsid w:val="00424A11"/>
    <w:rsid w:val="00424D31"/>
    <w:rsid w:val="00425C27"/>
    <w:rsid w:val="00426964"/>
    <w:rsid w:val="0043071B"/>
    <w:rsid w:val="0043149E"/>
    <w:rsid w:val="0043161B"/>
    <w:rsid w:val="00432444"/>
    <w:rsid w:val="00433049"/>
    <w:rsid w:val="00433744"/>
    <w:rsid w:val="00433F53"/>
    <w:rsid w:val="00434217"/>
    <w:rsid w:val="00435318"/>
    <w:rsid w:val="004364FA"/>
    <w:rsid w:val="00436B06"/>
    <w:rsid w:val="00436D5A"/>
    <w:rsid w:val="004375C8"/>
    <w:rsid w:val="004402C8"/>
    <w:rsid w:val="004432BB"/>
    <w:rsid w:val="004436CC"/>
    <w:rsid w:val="00443744"/>
    <w:rsid w:val="00445BB4"/>
    <w:rsid w:val="00446EE2"/>
    <w:rsid w:val="004509E1"/>
    <w:rsid w:val="00450F9E"/>
    <w:rsid w:val="00451FCD"/>
    <w:rsid w:val="00453AE0"/>
    <w:rsid w:val="0045546F"/>
    <w:rsid w:val="00456E94"/>
    <w:rsid w:val="00457570"/>
    <w:rsid w:val="00457A1C"/>
    <w:rsid w:val="004602BF"/>
    <w:rsid w:val="00461E7E"/>
    <w:rsid w:val="0046222E"/>
    <w:rsid w:val="00462B26"/>
    <w:rsid w:val="00462F8E"/>
    <w:rsid w:val="00464F20"/>
    <w:rsid w:val="00465913"/>
    <w:rsid w:val="00465F8D"/>
    <w:rsid w:val="00467806"/>
    <w:rsid w:val="004679B7"/>
    <w:rsid w:val="0047193A"/>
    <w:rsid w:val="00471D69"/>
    <w:rsid w:val="00471E13"/>
    <w:rsid w:val="00472349"/>
    <w:rsid w:val="00472966"/>
    <w:rsid w:val="00472DB4"/>
    <w:rsid w:val="00474942"/>
    <w:rsid w:val="00475EB7"/>
    <w:rsid w:val="00475F6D"/>
    <w:rsid w:val="0047603A"/>
    <w:rsid w:val="00476501"/>
    <w:rsid w:val="0047723A"/>
    <w:rsid w:val="004774AC"/>
    <w:rsid w:val="00477AFA"/>
    <w:rsid w:val="00480546"/>
    <w:rsid w:val="00481144"/>
    <w:rsid w:val="00482EBF"/>
    <w:rsid w:val="004836A0"/>
    <w:rsid w:val="00483897"/>
    <w:rsid w:val="0048474D"/>
    <w:rsid w:val="00484D64"/>
    <w:rsid w:val="00485217"/>
    <w:rsid w:val="00485249"/>
    <w:rsid w:val="00487A17"/>
    <w:rsid w:val="00487F88"/>
    <w:rsid w:val="004917E0"/>
    <w:rsid w:val="00493B4E"/>
    <w:rsid w:val="00493D52"/>
    <w:rsid w:val="00494FE8"/>
    <w:rsid w:val="004952BA"/>
    <w:rsid w:val="00495835"/>
    <w:rsid w:val="00496358"/>
    <w:rsid w:val="004966D8"/>
    <w:rsid w:val="0049680E"/>
    <w:rsid w:val="00496838"/>
    <w:rsid w:val="00496E36"/>
    <w:rsid w:val="004A0996"/>
    <w:rsid w:val="004A0DBC"/>
    <w:rsid w:val="004A18F3"/>
    <w:rsid w:val="004A345C"/>
    <w:rsid w:val="004A372D"/>
    <w:rsid w:val="004A3CCA"/>
    <w:rsid w:val="004A4576"/>
    <w:rsid w:val="004A4906"/>
    <w:rsid w:val="004A528E"/>
    <w:rsid w:val="004A6459"/>
    <w:rsid w:val="004A675C"/>
    <w:rsid w:val="004A687A"/>
    <w:rsid w:val="004A6D20"/>
    <w:rsid w:val="004A6D63"/>
    <w:rsid w:val="004A7D30"/>
    <w:rsid w:val="004B03E2"/>
    <w:rsid w:val="004B044C"/>
    <w:rsid w:val="004B0463"/>
    <w:rsid w:val="004B211D"/>
    <w:rsid w:val="004B2C78"/>
    <w:rsid w:val="004B2FC5"/>
    <w:rsid w:val="004B4E52"/>
    <w:rsid w:val="004B5D86"/>
    <w:rsid w:val="004B5F54"/>
    <w:rsid w:val="004B6392"/>
    <w:rsid w:val="004B70EC"/>
    <w:rsid w:val="004B7D62"/>
    <w:rsid w:val="004C0755"/>
    <w:rsid w:val="004C15FB"/>
    <w:rsid w:val="004C1825"/>
    <w:rsid w:val="004C1F55"/>
    <w:rsid w:val="004C26E0"/>
    <w:rsid w:val="004C2DB7"/>
    <w:rsid w:val="004C3679"/>
    <w:rsid w:val="004C3A18"/>
    <w:rsid w:val="004C49E5"/>
    <w:rsid w:val="004C636D"/>
    <w:rsid w:val="004C63CD"/>
    <w:rsid w:val="004C6AE1"/>
    <w:rsid w:val="004C7768"/>
    <w:rsid w:val="004D0378"/>
    <w:rsid w:val="004D2D2A"/>
    <w:rsid w:val="004D2FCA"/>
    <w:rsid w:val="004D323D"/>
    <w:rsid w:val="004D3264"/>
    <w:rsid w:val="004D3D57"/>
    <w:rsid w:val="004D3DCA"/>
    <w:rsid w:val="004D51D8"/>
    <w:rsid w:val="004D5FAC"/>
    <w:rsid w:val="004D6056"/>
    <w:rsid w:val="004D71F9"/>
    <w:rsid w:val="004D7EB3"/>
    <w:rsid w:val="004E0111"/>
    <w:rsid w:val="004E08CA"/>
    <w:rsid w:val="004E11E5"/>
    <w:rsid w:val="004E16FA"/>
    <w:rsid w:val="004E1CA5"/>
    <w:rsid w:val="004E1DFA"/>
    <w:rsid w:val="004E2E3B"/>
    <w:rsid w:val="004E3C7A"/>
    <w:rsid w:val="004E4B6A"/>
    <w:rsid w:val="004E5332"/>
    <w:rsid w:val="004E57C1"/>
    <w:rsid w:val="004E5F3C"/>
    <w:rsid w:val="004E68D0"/>
    <w:rsid w:val="004E6F52"/>
    <w:rsid w:val="004E759E"/>
    <w:rsid w:val="004E763A"/>
    <w:rsid w:val="004F0B3A"/>
    <w:rsid w:val="004F2176"/>
    <w:rsid w:val="004F2194"/>
    <w:rsid w:val="004F246F"/>
    <w:rsid w:val="004F30AA"/>
    <w:rsid w:val="004F407D"/>
    <w:rsid w:val="004F4196"/>
    <w:rsid w:val="004F4AC2"/>
    <w:rsid w:val="004F55FD"/>
    <w:rsid w:val="004F5868"/>
    <w:rsid w:val="004F6766"/>
    <w:rsid w:val="004F6899"/>
    <w:rsid w:val="004F729D"/>
    <w:rsid w:val="004F7922"/>
    <w:rsid w:val="004F7E85"/>
    <w:rsid w:val="00500148"/>
    <w:rsid w:val="00500829"/>
    <w:rsid w:val="00500E69"/>
    <w:rsid w:val="00501C76"/>
    <w:rsid w:val="00501D36"/>
    <w:rsid w:val="00501D97"/>
    <w:rsid w:val="0050380B"/>
    <w:rsid w:val="005063C0"/>
    <w:rsid w:val="00507530"/>
    <w:rsid w:val="00507D02"/>
    <w:rsid w:val="005100E6"/>
    <w:rsid w:val="0051021A"/>
    <w:rsid w:val="00511108"/>
    <w:rsid w:val="00511A0D"/>
    <w:rsid w:val="00512C6D"/>
    <w:rsid w:val="0051322E"/>
    <w:rsid w:val="00514198"/>
    <w:rsid w:val="00514E72"/>
    <w:rsid w:val="0051724D"/>
    <w:rsid w:val="00517CC5"/>
    <w:rsid w:val="00520529"/>
    <w:rsid w:val="00521827"/>
    <w:rsid w:val="00523445"/>
    <w:rsid w:val="00523B90"/>
    <w:rsid w:val="00523BE5"/>
    <w:rsid w:val="005248E4"/>
    <w:rsid w:val="00525B76"/>
    <w:rsid w:val="0052631F"/>
    <w:rsid w:val="00527325"/>
    <w:rsid w:val="00530610"/>
    <w:rsid w:val="00530F4A"/>
    <w:rsid w:val="0053349F"/>
    <w:rsid w:val="0053385B"/>
    <w:rsid w:val="00533DAE"/>
    <w:rsid w:val="00533E44"/>
    <w:rsid w:val="005341A7"/>
    <w:rsid w:val="005345AB"/>
    <w:rsid w:val="00535459"/>
    <w:rsid w:val="00535AF5"/>
    <w:rsid w:val="00536F08"/>
    <w:rsid w:val="00541119"/>
    <w:rsid w:val="00541E2A"/>
    <w:rsid w:val="00542396"/>
    <w:rsid w:val="0054489F"/>
    <w:rsid w:val="00545DDB"/>
    <w:rsid w:val="00546514"/>
    <w:rsid w:val="0054707E"/>
    <w:rsid w:val="00547089"/>
    <w:rsid w:val="0054740C"/>
    <w:rsid w:val="005474A2"/>
    <w:rsid w:val="00550C93"/>
    <w:rsid w:val="00550DEC"/>
    <w:rsid w:val="00551167"/>
    <w:rsid w:val="00551AA2"/>
    <w:rsid w:val="005539B1"/>
    <w:rsid w:val="0055456F"/>
    <w:rsid w:val="00554D94"/>
    <w:rsid w:val="00555F28"/>
    <w:rsid w:val="00556675"/>
    <w:rsid w:val="00556B0B"/>
    <w:rsid w:val="00557CF2"/>
    <w:rsid w:val="005603A2"/>
    <w:rsid w:val="005607FA"/>
    <w:rsid w:val="005609E0"/>
    <w:rsid w:val="0056162F"/>
    <w:rsid w:val="00561C46"/>
    <w:rsid w:val="00563A17"/>
    <w:rsid w:val="00563B2C"/>
    <w:rsid w:val="005642F0"/>
    <w:rsid w:val="00564C5E"/>
    <w:rsid w:val="00565694"/>
    <w:rsid w:val="00565833"/>
    <w:rsid w:val="00565942"/>
    <w:rsid w:val="005660F2"/>
    <w:rsid w:val="005662D0"/>
    <w:rsid w:val="00566E27"/>
    <w:rsid w:val="00566F7F"/>
    <w:rsid w:val="0056782A"/>
    <w:rsid w:val="00567E4A"/>
    <w:rsid w:val="00570199"/>
    <w:rsid w:val="00570762"/>
    <w:rsid w:val="00570A67"/>
    <w:rsid w:val="0057185E"/>
    <w:rsid w:val="00571F4E"/>
    <w:rsid w:val="0057245A"/>
    <w:rsid w:val="00572994"/>
    <w:rsid w:val="00572FE7"/>
    <w:rsid w:val="00575C79"/>
    <w:rsid w:val="00576656"/>
    <w:rsid w:val="00576B05"/>
    <w:rsid w:val="0057753C"/>
    <w:rsid w:val="00577602"/>
    <w:rsid w:val="00577AB8"/>
    <w:rsid w:val="00580875"/>
    <w:rsid w:val="00582620"/>
    <w:rsid w:val="005827C8"/>
    <w:rsid w:val="00583058"/>
    <w:rsid w:val="00584939"/>
    <w:rsid w:val="00584CFF"/>
    <w:rsid w:val="00591ACF"/>
    <w:rsid w:val="00591C49"/>
    <w:rsid w:val="00591E5D"/>
    <w:rsid w:val="005936F8"/>
    <w:rsid w:val="00593766"/>
    <w:rsid w:val="00593F31"/>
    <w:rsid w:val="005940AB"/>
    <w:rsid w:val="00594860"/>
    <w:rsid w:val="00594B71"/>
    <w:rsid w:val="0059557A"/>
    <w:rsid w:val="005971AC"/>
    <w:rsid w:val="00597748"/>
    <w:rsid w:val="0059785E"/>
    <w:rsid w:val="00597C50"/>
    <w:rsid w:val="005A0BBE"/>
    <w:rsid w:val="005A0DEB"/>
    <w:rsid w:val="005A113D"/>
    <w:rsid w:val="005A21DC"/>
    <w:rsid w:val="005A260A"/>
    <w:rsid w:val="005A2A05"/>
    <w:rsid w:val="005A3A8C"/>
    <w:rsid w:val="005A4925"/>
    <w:rsid w:val="005A5BA4"/>
    <w:rsid w:val="005A636D"/>
    <w:rsid w:val="005A6B33"/>
    <w:rsid w:val="005A6C40"/>
    <w:rsid w:val="005A6C8D"/>
    <w:rsid w:val="005A73F6"/>
    <w:rsid w:val="005B0001"/>
    <w:rsid w:val="005B0AF1"/>
    <w:rsid w:val="005B1030"/>
    <w:rsid w:val="005B13BD"/>
    <w:rsid w:val="005B39EB"/>
    <w:rsid w:val="005B537E"/>
    <w:rsid w:val="005B5A3C"/>
    <w:rsid w:val="005B6146"/>
    <w:rsid w:val="005C0A4C"/>
    <w:rsid w:val="005C2610"/>
    <w:rsid w:val="005C3544"/>
    <w:rsid w:val="005C4A46"/>
    <w:rsid w:val="005C63E3"/>
    <w:rsid w:val="005C67E2"/>
    <w:rsid w:val="005C6ECD"/>
    <w:rsid w:val="005C71F5"/>
    <w:rsid w:val="005C7578"/>
    <w:rsid w:val="005D05BC"/>
    <w:rsid w:val="005D064F"/>
    <w:rsid w:val="005D0A40"/>
    <w:rsid w:val="005D1C33"/>
    <w:rsid w:val="005D47B5"/>
    <w:rsid w:val="005E050C"/>
    <w:rsid w:val="005E1294"/>
    <w:rsid w:val="005E25A4"/>
    <w:rsid w:val="005E261D"/>
    <w:rsid w:val="005E33A3"/>
    <w:rsid w:val="005E3560"/>
    <w:rsid w:val="005E3A91"/>
    <w:rsid w:val="005E49A8"/>
    <w:rsid w:val="005E4DD0"/>
    <w:rsid w:val="005E5200"/>
    <w:rsid w:val="005E7752"/>
    <w:rsid w:val="005E7840"/>
    <w:rsid w:val="005F175E"/>
    <w:rsid w:val="005F1CC8"/>
    <w:rsid w:val="005F2614"/>
    <w:rsid w:val="005F2B7B"/>
    <w:rsid w:val="005F2D1A"/>
    <w:rsid w:val="005F3A23"/>
    <w:rsid w:val="005F4B75"/>
    <w:rsid w:val="005F5DF3"/>
    <w:rsid w:val="005F64FB"/>
    <w:rsid w:val="005F710A"/>
    <w:rsid w:val="005F7C40"/>
    <w:rsid w:val="00603315"/>
    <w:rsid w:val="00603450"/>
    <w:rsid w:val="00604E98"/>
    <w:rsid w:val="00605EDF"/>
    <w:rsid w:val="00606387"/>
    <w:rsid w:val="00606CE1"/>
    <w:rsid w:val="0060704B"/>
    <w:rsid w:val="00607712"/>
    <w:rsid w:val="00607AF0"/>
    <w:rsid w:val="00607F6B"/>
    <w:rsid w:val="00611188"/>
    <w:rsid w:val="00613BCB"/>
    <w:rsid w:val="00614150"/>
    <w:rsid w:val="00616D1E"/>
    <w:rsid w:val="006203E2"/>
    <w:rsid w:val="006222B8"/>
    <w:rsid w:val="006222BF"/>
    <w:rsid w:val="00624B6F"/>
    <w:rsid w:val="00626ADA"/>
    <w:rsid w:val="00627A63"/>
    <w:rsid w:val="0063001B"/>
    <w:rsid w:val="0063063A"/>
    <w:rsid w:val="00630CBF"/>
    <w:rsid w:val="00630EB4"/>
    <w:rsid w:val="00631507"/>
    <w:rsid w:val="006319D3"/>
    <w:rsid w:val="00631E80"/>
    <w:rsid w:val="0063217C"/>
    <w:rsid w:val="00632E95"/>
    <w:rsid w:val="00633DBA"/>
    <w:rsid w:val="00634B44"/>
    <w:rsid w:val="0063670F"/>
    <w:rsid w:val="006417EE"/>
    <w:rsid w:val="00642A24"/>
    <w:rsid w:val="00642B3D"/>
    <w:rsid w:val="00643ABF"/>
    <w:rsid w:val="00644713"/>
    <w:rsid w:val="00645CED"/>
    <w:rsid w:val="00647033"/>
    <w:rsid w:val="00647754"/>
    <w:rsid w:val="00647AA5"/>
    <w:rsid w:val="00651CDC"/>
    <w:rsid w:val="00651EBC"/>
    <w:rsid w:val="00652451"/>
    <w:rsid w:val="0065267F"/>
    <w:rsid w:val="006547F4"/>
    <w:rsid w:val="00655B3C"/>
    <w:rsid w:val="00655FAD"/>
    <w:rsid w:val="0065636B"/>
    <w:rsid w:val="00656451"/>
    <w:rsid w:val="00656CDD"/>
    <w:rsid w:val="00656DE9"/>
    <w:rsid w:val="00657297"/>
    <w:rsid w:val="006616D3"/>
    <w:rsid w:val="006618E7"/>
    <w:rsid w:val="00662BCC"/>
    <w:rsid w:val="006637C9"/>
    <w:rsid w:val="00664EBB"/>
    <w:rsid w:val="006656E2"/>
    <w:rsid w:val="00665D78"/>
    <w:rsid w:val="00665EE7"/>
    <w:rsid w:val="00666A91"/>
    <w:rsid w:val="00667D70"/>
    <w:rsid w:val="00667E74"/>
    <w:rsid w:val="0067057E"/>
    <w:rsid w:val="00670F90"/>
    <w:rsid w:val="006731A8"/>
    <w:rsid w:val="00674169"/>
    <w:rsid w:val="006744C2"/>
    <w:rsid w:val="00674735"/>
    <w:rsid w:val="0067575F"/>
    <w:rsid w:val="006758EC"/>
    <w:rsid w:val="00676286"/>
    <w:rsid w:val="00677BF9"/>
    <w:rsid w:val="00680050"/>
    <w:rsid w:val="00680CDA"/>
    <w:rsid w:val="00681F32"/>
    <w:rsid w:val="00682156"/>
    <w:rsid w:val="006828F6"/>
    <w:rsid w:val="00682AB4"/>
    <w:rsid w:val="0068353E"/>
    <w:rsid w:val="0068380A"/>
    <w:rsid w:val="00683916"/>
    <w:rsid w:val="00684A3A"/>
    <w:rsid w:val="00684C31"/>
    <w:rsid w:val="0068666D"/>
    <w:rsid w:val="00686C44"/>
    <w:rsid w:val="006874B0"/>
    <w:rsid w:val="006903FC"/>
    <w:rsid w:val="00691308"/>
    <w:rsid w:val="00692025"/>
    <w:rsid w:val="0069410E"/>
    <w:rsid w:val="0069425C"/>
    <w:rsid w:val="00694F9D"/>
    <w:rsid w:val="00695361"/>
    <w:rsid w:val="00695F0F"/>
    <w:rsid w:val="00696B97"/>
    <w:rsid w:val="00696DA2"/>
    <w:rsid w:val="00697688"/>
    <w:rsid w:val="00697CE8"/>
    <w:rsid w:val="00697E08"/>
    <w:rsid w:val="006A25D0"/>
    <w:rsid w:val="006A39A6"/>
    <w:rsid w:val="006A41E1"/>
    <w:rsid w:val="006A4B86"/>
    <w:rsid w:val="006A6E0A"/>
    <w:rsid w:val="006A6E9D"/>
    <w:rsid w:val="006B0C51"/>
    <w:rsid w:val="006B0F3E"/>
    <w:rsid w:val="006B1A85"/>
    <w:rsid w:val="006B2E57"/>
    <w:rsid w:val="006B3E7A"/>
    <w:rsid w:val="006B48BB"/>
    <w:rsid w:val="006B4A53"/>
    <w:rsid w:val="006B5494"/>
    <w:rsid w:val="006B557C"/>
    <w:rsid w:val="006B66CE"/>
    <w:rsid w:val="006B6E18"/>
    <w:rsid w:val="006B70BA"/>
    <w:rsid w:val="006B76B8"/>
    <w:rsid w:val="006B7B27"/>
    <w:rsid w:val="006B7C4C"/>
    <w:rsid w:val="006C20AE"/>
    <w:rsid w:val="006C2D07"/>
    <w:rsid w:val="006C36F0"/>
    <w:rsid w:val="006C5680"/>
    <w:rsid w:val="006C572B"/>
    <w:rsid w:val="006C69C8"/>
    <w:rsid w:val="006C72B1"/>
    <w:rsid w:val="006C7EA3"/>
    <w:rsid w:val="006D031C"/>
    <w:rsid w:val="006D034F"/>
    <w:rsid w:val="006D0D0C"/>
    <w:rsid w:val="006D352B"/>
    <w:rsid w:val="006D4A90"/>
    <w:rsid w:val="006D4EDF"/>
    <w:rsid w:val="006D671E"/>
    <w:rsid w:val="006D68A4"/>
    <w:rsid w:val="006E0277"/>
    <w:rsid w:val="006E033E"/>
    <w:rsid w:val="006E205C"/>
    <w:rsid w:val="006E3244"/>
    <w:rsid w:val="006E37E2"/>
    <w:rsid w:val="006E3F3D"/>
    <w:rsid w:val="006E4A44"/>
    <w:rsid w:val="006E5452"/>
    <w:rsid w:val="006E5483"/>
    <w:rsid w:val="006E62D1"/>
    <w:rsid w:val="006E6A75"/>
    <w:rsid w:val="006E7B45"/>
    <w:rsid w:val="006F057B"/>
    <w:rsid w:val="006F18BE"/>
    <w:rsid w:val="006F1CF4"/>
    <w:rsid w:val="006F1DAD"/>
    <w:rsid w:val="006F1F18"/>
    <w:rsid w:val="006F2A24"/>
    <w:rsid w:val="006F3592"/>
    <w:rsid w:val="006F39B0"/>
    <w:rsid w:val="006F5748"/>
    <w:rsid w:val="006F6315"/>
    <w:rsid w:val="006F6957"/>
    <w:rsid w:val="006F72F8"/>
    <w:rsid w:val="006F73C5"/>
    <w:rsid w:val="00700455"/>
    <w:rsid w:val="0070182E"/>
    <w:rsid w:val="0070333A"/>
    <w:rsid w:val="00703E72"/>
    <w:rsid w:val="007055EF"/>
    <w:rsid w:val="00707091"/>
    <w:rsid w:val="0070720A"/>
    <w:rsid w:val="007073F7"/>
    <w:rsid w:val="00707517"/>
    <w:rsid w:val="0070771E"/>
    <w:rsid w:val="00710BD0"/>
    <w:rsid w:val="00711574"/>
    <w:rsid w:val="00712472"/>
    <w:rsid w:val="00712603"/>
    <w:rsid w:val="00712F11"/>
    <w:rsid w:val="00713223"/>
    <w:rsid w:val="007143B0"/>
    <w:rsid w:val="007149C8"/>
    <w:rsid w:val="00715691"/>
    <w:rsid w:val="007159E5"/>
    <w:rsid w:val="00715ABA"/>
    <w:rsid w:val="00716BA7"/>
    <w:rsid w:val="00716BE6"/>
    <w:rsid w:val="00717A78"/>
    <w:rsid w:val="0072179B"/>
    <w:rsid w:val="0072183A"/>
    <w:rsid w:val="00721A2C"/>
    <w:rsid w:val="00721DF6"/>
    <w:rsid w:val="0072241C"/>
    <w:rsid w:val="00722E10"/>
    <w:rsid w:val="00723892"/>
    <w:rsid w:val="00723A2E"/>
    <w:rsid w:val="007246E4"/>
    <w:rsid w:val="00724942"/>
    <w:rsid w:val="00724CF2"/>
    <w:rsid w:val="00725D72"/>
    <w:rsid w:val="00727343"/>
    <w:rsid w:val="007274E1"/>
    <w:rsid w:val="007277B0"/>
    <w:rsid w:val="00727A0A"/>
    <w:rsid w:val="00727CCD"/>
    <w:rsid w:val="00730773"/>
    <w:rsid w:val="0073136E"/>
    <w:rsid w:val="00732827"/>
    <w:rsid w:val="007329FE"/>
    <w:rsid w:val="007346F0"/>
    <w:rsid w:val="00735555"/>
    <w:rsid w:val="00735682"/>
    <w:rsid w:val="00735B91"/>
    <w:rsid w:val="007360A5"/>
    <w:rsid w:val="007407A0"/>
    <w:rsid w:val="0074186C"/>
    <w:rsid w:val="00741B06"/>
    <w:rsid w:val="007421CE"/>
    <w:rsid w:val="007426D4"/>
    <w:rsid w:val="00742BBB"/>
    <w:rsid w:val="007445F8"/>
    <w:rsid w:val="007446F7"/>
    <w:rsid w:val="00745491"/>
    <w:rsid w:val="0074676A"/>
    <w:rsid w:val="00746E50"/>
    <w:rsid w:val="00747665"/>
    <w:rsid w:val="007477CD"/>
    <w:rsid w:val="00751A14"/>
    <w:rsid w:val="00751C1E"/>
    <w:rsid w:val="00751EB2"/>
    <w:rsid w:val="00752046"/>
    <w:rsid w:val="00754FCE"/>
    <w:rsid w:val="00756055"/>
    <w:rsid w:val="007562DB"/>
    <w:rsid w:val="00756460"/>
    <w:rsid w:val="007567C1"/>
    <w:rsid w:val="0075691C"/>
    <w:rsid w:val="00756C71"/>
    <w:rsid w:val="007571AD"/>
    <w:rsid w:val="007576C3"/>
    <w:rsid w:val="0076101B"/>
    <w:rsid w:val="0076134A"/>
    <w:rsid w:val="0076361D"/>
    <w:rsid w:val="00764039"/>
    <w:rsid w:val="00764799"/>
    <w:rsid w:val="007654C9"/>
    <w:rsid w:val="0076632C"/>
    <w:rsid w:val="00767313"/>
    <w:rsid w:val="00772341"/>
    <w:rsid w:val="007730E8"/>
    <w:rsid w:val="00773523"/>
    <w:rsid w:val="00773A4F"/>
    <w:rsid w:val="00773D59"/>
    <w:rsid w:val="007745FE"/>
    <w:rsid w:val="00777A63"/>
    <w:rsid w:val="00777B66"/>
    <w:rsid w:val="00780ED9"/>
    <w:rsid w:val="00781AC0"/>
    <w:rsid w:val="00781D2A"/>
    <w:rsid w:val="00781EB3"/>
    <w:rsid w:val="0078353C"/>
    <w:rsid w:val="00784487"/>
    <w:rsid w:val="007844B5"/>
    <w:rsid w:val="007851F4"/>
    <w:rsid w:val="007863EA"/>
    <w:rsid w:val="00786DF0"/>
    <w:rsid w:val="00787583"/>
    <w:rsid w:val="0078776B"/>
    <w:rsid w:val="00790A9F"/>
    <w:rsid w:val="007912D2"/>
    <w:rsid w:val="007925B3"/>
    <w:rsid w:val="00792DC6"/>
    <w:rsid w:val="00793B85"/>
    <w:rsid w:val="00794D02"/>
    <w:rsid w:val="00796006"/>
    <w:rsid w:val="00796256"/>
    <w:rsid w:val="00796F58"/>
    <w:rsid w:val="00797799"/>
    <w:rsid w:val="007A27F7"/>
    <w:rsid w:val="007A3682"/>
    <w:rsid w:val="007A5172"/>
    <w:rsid w:val="007A669E"/>
    <w:rsid w:val="007A7777"/>
    <w:rsid w:val="007B053B"/>
    <w:rsid w:val="007B1A3F"/>
    <w:rsid w:val="007B20C2"/>
    <w:rsid w:val="007B54FB"/>
    <w:rsid w:val="007B748D"/>
    <w:rsid w:val="007C0C1F"/>
    <w:rsid w:val="007C2546"/>
    <w:rsid w:val="007C3669"/>
    <w:rsid w:val="007C3684"/>
    <w:rsid w:val="007C36D7"/>
    <w:rsid w:val="007C3F7B"/>
    <w:rsid w:val="007C4A17"/>
    <w:rsid w:val="007C51D6"/>
    <w:rsid w:val="007C5E69"/>
    <w:rsid w:val="007C656D"/>
    <w:rsid w:val="007C6D77"/>
    <w:rsid w:val="007C7829"/>
    <w:rsid w:val="007C7B11"/>
    <w:rsid w:val="007C7EA4"/>
    <w:rsid w:val="007D469C"/>
    <w:rsid w:val="007D4AD3"/>
    <w:rsid w:val="007D5227"/>
    <w:rsid w:val="007D5274"/>
    <w:rsid w:val="007D5B90"/>
    <w:rsid w:val="007D63C0"/>
    <w:rsid w:val="007E02C6"/>
    <w:rsid w:val="007E1FF6"/>
    <w:rsid w:val="007E23C2"/>
    <w:rsid w:val="007E266D"/>
    <w:rsid w:val="007E36AC"/>
    <w:rsid w:val="007E4A64"/>
    <w:rsid w:val="007E4F27"/>
    <w:rsid w:val="007E50B0"/>
    <w:rsid w:val="007E51E7"/>
    <w:rsid w:val="007E6436"/>
    <w:rsid w:val="007E79CC"/>
    <w:rsid w:val="007E7F23"/>
    <w:rsid w:val="007F0F83"/>
    <w:rsid w:val="007F4F33"/>
    <w:rsid w:val="007F6CBC"/>
    <w:rsid w:val="007F6FA2"/>
    <w:rsid w:val="007F7175"/>
    <w:rsid w:val="007F732B"/>
    <w:rsid w:val="007F7F93"/>
    <w:rsid w:val="00800E42"/>
    <w:rsid w:val="00802155"/>
    <w:rsid w:val="0080264D"/>
    <w:rsid w:val="008031EA"/>
    <w:rsid w:val="00803284"/>
    <w:rsid w:val="008037B0"/>
    <w:rsid w:val="00803DF9"/>
    <w:rsid w:val="008048F4"/>
    <w:rsid w:val="008054FD"/>
    <w:rsid w:val="00805663"/>
    <w:rsid w:val="00805E27"/>
    <w:rsid w:val="00807622"/>
    <w:rsid w:val="00807A8D"/>
    <w:rsid w:val="00810057"/>
    <w:rsid w:val="008111D3"/>
    <w:rsid w:val="00812D6A"/>
    <w:rsid w:val="008134D6"/>
    <w:rsid w:val="00816921"/>
    <w:rsid w:val="00816AE8"/>
    <w:rsid w:val="0082093A"/>
    <w:rsid w:val="00820AD9"/>
    <w:rsid w:val="00822BF1"/>
    <w:rsid w:val="00823ABD"/>
    <w:rsid w:val="00824592"/>
    <w:rsid w:val="00825DE4"/>
    <w:rsid w:val="00827E48"/>
    <w:rsid w:val="008315D1"/>
    <w:rsid w:val="008320A5"/>
    <w:rsid w:val="00832D62"/>
    <w:rsid w:val="00832FAA"/>
    <w:rsid w:val="008362F6"/>
    <w:rsid w:val="008367DE"/>
    <w:rsid w:val="008371F5"/>
    <w:rsid w:val="008374B0"/>
    <w:rsid w:val="00837C08"/>
    <w:rsid w:val="0084008B"/>
    <w:rsid w:val="00840D29"/>
    <w:rsid w:val="008412D0"/>
    <w:rsid w:val="008441DA"/>
    <w:rsid w:val="008449F0"/>
    <w:rsid w:val="008464CF"/>
    <w:rsid w:val="008469B2"/>
    <w:rsid w:val="00847E44"/>
    <w:rsid w:val="008513A6"/>
    <w:rsid w:val="0085178F"/>
    <w:rsid w:val="008529F7"/>
    <w:rsid w:val="00855446"/>
    <w:rsid w:val="008557ED"/>
    <w:rsid w:val="00855EAD"/>
    <w:rsid w:val="00856BB4"/>
    <w:rsid w:val="0086050B"/>
    <w:rsid w:val="008611FA"/>
    <w:rsid w:val="00861CBB"/>
    <w:rsid w:val="00863B25"/>
    <w:rsid w:val="00863CC7"/>
    <w:rsid w:val="008641FB"/>
    <w:rsid w:val="008663DD"/>
    <w:rsid w:val="0086676B"/>
    <w:rsid w:val="00870501"/>
    <w:rsid w:val="00870B59"/>
    <w:rsid w:val="008712AE"/>
    <w:rsid w:val="00871454"/>
    <w:rsid w:val="008718AE"/>
    <w:rsid w:val="00873EC0"/>
    <w:rsid w:val="008749CD"/>
    <w:rsid w:val="00874FC8"/>
    <w:rsid w:val="00875B79"/>
    <w:rsid w:val="008766F3"/>
    <w:rsid w:val="00876CCD"/>
    <w:rsid w:val="00877F65"/>
    <w:rsid w:val="008811B4"/>
    <w:rsid w:val="008829F4"/>
    <w:rsid w:val="00882C57"/>
    <w:rsid w:val="00883495"/>
    <w:rsid w:val="00883B2A"/>
    <w:rsid w:val="00883BB0"/>
    <w:rsid w:val="00883DE9"/>
    <w:rsid w:val="00885297"/>
    <w:rsid w:val="00885968"/>
    <w:rsid w:val="00886867"/>
    <w:rsid w:val="00886AD1"/>
    <w:rsid w:val="00886FF8"/>
    <w:rsid w:val="008871A6"/>
    <w:rsid w:val="008903F3"/>
    <w:rsid w:val="00890B52"/>
    <w:rsid w:val="00891AE2"/>
    <w:rsid w:val="00891ECC"/>
    <w:rsid w:val="0089235B"/>
    <w:rsid w:val="00892DE5"/>
    <w:rsid w:val="008931E5"/>
    <w:rsid w:val="008948EB"/>
    <w:rsid w:val="008971F3"/>
    <w:rsid w:val="0089761D"/>
    <w:rsid w:val="008A05FC"/>
    <w:rsid w:val="008A0C0C"/>
    <w:rsid w:val="008A1598"/>
    <w:rsid w:val="008A2E41"/>
    <w:rsid w:val="008A3436"/>
    <w:rsid w:val="008A5124"/>
    <w:rsid w:val="008A546F"/>
    <w:rsid w:val="008A55E4"/>
    <w:rsid w:val="008A5A18"/>
    <w:rsid w:val="008A72D1"/>
    <w:rsid w:val="008A7391"/>
    <w:rsid w:val="008A77A4"/>
    <w:rsid w:val="008A7806"/>
    <w:rsid w:val="008A7D6B"/>
    <w:rsid w:val="008B08E7"/>
    <w:rsid w:val="008B137B"/>
    <w:rsid w:val="008B266E"/>
    <w:rsid w:val="008B3606"/>
    <w:rsid w:val="008B3942"/>
    <w:rsid w:val="008B3C09"/>
    <w:rsid w:val="008B488D"/>
    <w:rsid w:val="008B4992"/>
    <w:rsid w:val="008B52EB"/>
    <w:rsid w:val="008B531E"/>
    <w:rsid w:val="008B53C6"/>
    <w:rsid w:val="008B64F6"/>
    <w:rsid w:val="008B67B1"/>
    <w:rsid w:val="008B6E03"/>
    <w:rsid w:val="008C0FC6"/>
    <w:rsid w:val="008C10EC"/>
    <w:rsid w:val="008C2197"/>
    <w:rsid w:val="008C30AD"/>
    <w:rsid w:val="008C36B6"/>
    <w:rsid w:val="008C4171"/>
    <w:rsid w:val="008C5529"/>
    <w:rsid w:val="008C5EAD"/>
    <w:rsid w:val="008C7576"/>
    <w:rsid w:val="008C7B8C"/>
    <w:rsid w:val="008C7ECF"/>
    <w:rsid w:val="008D1B30"/>
    <w:rsid w:val="008D1D65"/>
    <w:rsid w:val="008D42C0"/>
    <w:rsid w:val="008D4F2E"/>
    <w:rsid w:val="008D50CD"/>
    <w:rsid w:val="008D5580"/>
    <w:rsid w:val="008D5A84"/>
    <w:rsid w:val="008D68C8"/>
    <w:rsid w:val="008D70AB"/>
    <w:rsid w:val="008D7293"/>
    <w:rsid w:val="008E00ED"/>
    <w:rsid w:val="008E0821"/>
    <w:rsid w:val="008E091C"/>
    <w:rsid w:val="008E27DA"/>
    <w:rsid w:val="008E3355"/>
    <w:rsid w:val="008E3ED7"/>
    <w:rsid w:val="008E40F2"/>
    <w:rsid w:val="008E4B5B"/>
    <w:rsid w:val="008E5B17"/>
    <w:rsid w:val="008E6543"/>
    <w:rsid w:val="008E735E"/>
    <w:rsid w:val="008F04CF"/>
    <w:rsid w:val="008F106F"/>
    <w:rsid w:val="008F138F"/>
    <w:rsid w:val="008F2C4B"/>
    <w:rsid w:val="008F2CE8"/>
    <w:rsid w:val="008F2DAD"/>
    <w:rsid w:val="008F40D3"/>
    <w:rsid w:val="008F4253"/>
    <w:rsid w:val="008F43D0"/>
    <w:rsid w:val="008F4F52"/>
    <w:rsid w:val="008F4F7C"/>
    <w:rsid w:val="008F5A84"/>
    <w:rsid w:val="008F5CE8"/>
    <w:rsid w:val="008F61F7"/>
    <w:rsid w:val="008F674A"/>
    <w:rsid w:val="0090134D"/>
    <w:rsid w:val="00901654"/>
    <w:rsid w:val="0090202D"/>
    <w:rsid w:val="00902896"/>
    <w:rsid w:val="0090326F"/>
    <w:rsid w:val="0090446C"/>
    <w:rsid w:val="009047B3"/>
    <w:rsid w:val="00904CBF"/>
    <w:rsid w:val="0090523E"/>
    <w:rsid w:val="009069BE"/>
    <w:rsid w:val="009072BB"/>
    <w:rsid w:val="009075FC"/>
    <w:rsid w:val="00907C58"/>
    <w:rsid w:val="00912976"/>
    <w:rsid w:val="00913385"/>
    <w:rsid w:val="009209DD"/>
    <w:rsid w:val="00920A6C"/>
    <w:rsid w:val="00920CB3"/>
    <w:rsid w:val="00921499"/>
    <w:rsid w:val="009219CB"/>
    <w:rsid w:val="00921FC6"/>
    <w:rsid w:val="00922592"/>
    <w:rsid w:val="009230E0"/>
    <w:rsid w:val="00923A3F"/>
    <w:rsid w:val="009250B6"/>
    <w:rsid w:val="0092512C"/>
    <w:rsid w:val="0092737E"/>
    <w:rsid w:val="0093060D"/>
    <w:rsid w:val="009350C0"/>
    <w:rsid w:val="00935634"/>
    <w:rsid w:val="009372EA"/>
    <w:rsid w:val="009412D8"/>
    <w:rsid w:val="00941C71"/>
    <w:rsid w:val="00941E12"/>
    <w:rsid w:val="009428FE"/>
    <w:rsid w:val="00942A73"/>
    <w:rsid w:val="009435FA"/>
    <w:rsid w:val="00944C11"/>
    <w:rsid w:val="00944D54"/>
    <w:rsid w:val="00947714"/>
    <w:rsid w:val="00947F5D"/>
    <w:rsid w:val="00950542"/>
    <w:rsid w:val="009506FA"/>
    <w:rsid w:val="009509E3"/>
    <w:rsid w:val="0095153C"/>
    <w:rsid w:val="00951E5C"/>
    <w:rsid w:val="00952FF3"/>
    <w:rsid w:val="00953661"/>
    <w:rsid w:val="00953DB8"/>
    <w:rsid w:val="0095434C"/>
    <w:rsid w:val="009550A3"/>
    <w:rsid w:val="009551CF"/>
    <w:rsid w:val="009555DA"/>
    <w:rsid w:val="0095580E"/>
    <w:rsid w:val="00956285"/>
    <w:rsid w:val="00956D98"/>
    <w:rsid w:val="00957610"/>
    <w:rsid w:val="00960AE0"/>
    <w:rsid w:val="0096100D"/>
    <w:rsid w:val="0096158C"/>
    <w:rsid w:val="00961C93"/>
    <w:rsid w:val="0096286B"/>
    <w:rsid w:val="00962BAC"/>
    <w:rsid w:val="0096346E"/>
    <w:rsid w:val="00963663"/>
    <w:rsid w:val="00963BB9"/>
    <w:rsid w:val="00964AB5"/>
    <w:rsid w:val="00964CDE"/>
    <w:rsid w:val="00965BF4"/>
    <w:rsid w:val="00966191"/>
    <w:rsid w:val="0096695C"/>
    <w:rsid w:val="00966A3B"/>
    <w:rsid w:val="009671B5"/>
    <w:rsid w:val="009672DA"/>
    <w:rsid w:val="0096760F"/>
    <w:rsid w:val="00967C95"/>
    <w:rsid w:val="0097006E"/>
    <w:rsid w:val="009705DD"/>
    <w:rsid w:val="00970746"/>
    <w:rsid w:val="00970838"/>
    <w:rsid w:val="009726EE"/>
    <w:rsid w:val="009732F6"/>
    <w:rsid w:val="00974379"/>
    <w:rsid w:val="00975288"/>
    <w:rsid w:val="00976DF4"/>
    <w:rsid w:val="00980F67"/>
    <w:rsid w:val="009814AB"/>
    <w:rsid w:val="009816D2"/>
    <w:rsid w:val="00982EF0"/>
    <w:rsid w:val="0098367D"/>
    <w:rsid w:val="00983E78"/>
    <w:rsid w:val="00983EAD"/>
    <w:rsid w:val="00985300"/>
    <w:rsid w:val="00986A4E"/>
    <w:rsid w:val="00986D03"/>
    <w:rsid w:val="009911EF"/>
    <w:rsid w:val="00991446"/>
    <w:rsid w:val="0099163D"/>
    <w:rsid w:val="009922A0"/>
    <w:rsid w:val="009927B9"/>
    <w:rsid w:val="00992A68"/>
    <w:rsid w:val="00993434"/>
    <w:rsid w:val="00993835"/>
    <w:rsid w:val="0099673D"/>
    <w:rsid w:val="00996773"/>
    <w:rsid w:val="009971C0"/>
    <w:rsid w:val="009978C0"/>
    <w:rsid w:val="009A0634"/>
    <w:rsid w:val="009A1175"/>
    <w:rsid w:val="009A21CA"/>
    <w:rsid w:val="009A3AE0"/>
    <w:rsid w:val="009A3CCA"/>
    <w:rsid w:val="009A4B26"/>
    <w:rsid w:val="009A5A56"/>
    <w:rsid w:val="009A5F28"/>
    <w:rsid w:val="009A6480"/>
    <w:rsid w:val="009A6834"/>
    <w:rsid w:val="009B0083"/>
    <w:rsid w:val="009B0E87"/>
    <w:rsid w:val="009B1691"/>
    <w:rsid w:val="009B24DC"/>
    <w:rsid w:val="009B33E4"/>
    <w:rsid w:val="009B3715"/>
    <w:rsid w:val="009B5161"/>
    <w:rsid w:val="009B5227"/>
    <w:rsid w:val="009B59E9"/>
    <w:rsid w:val="009B61FB"/>
    <w:rsid w:val="009B6A12"/>
    <w:rsid w:val="009C0608"/>
    <w:rsid w:val="009C3221"/>
    <w:rsid w:val="009C5C8A"/>
    <w:rsid w:val="009C7B23"/>
    <w:rsid w:val="009D2EA6"/>
    <w:rsid w:val="009D353E"/>
    <w:rsid w:val="009D3A58"/>
    <w:rsid w:val="009D3D21"/>
    <w:rsid w:val="009D47D2"/>
    <w:rsid w:val="009D50C2"/>
    <w:rsid w:val="009D56B5"/>
    <w:rsid w:val="009D5B6E"/>
    <w:rsid w:val="009D624B"/>
    <w:rsid w:val="009D7B7C"/>
    <w:rsid w:val="009E0247"/>
    <w:rsid w:val="009E04E8"/>
    <w:rsid w:val="009E256E"/>
    <w:rsid w:val="009E464F"/>
    <w:rsid w:val="009E46D4"/>
    <w:rsid w:val="009E4969"/>
    <w:rsid w:val="009E4A07"/>
    <w:rsid w:val="009E4ACF"/>
    <w:rsid w:val="009E4B60"/>
    <w:rsid w:val="009E4E6B"/>
    <w:rsid w:val="009E5333"/>
    <w:rsid w:val="009E5D71"/>
    <w:rsid w:val="009E638B"/>
    <w:rsid w:val="009F0324"/>
    <w:rsid w:val="009F251F"/>
    <w:rsid w:val="009F3829"/>
    <w:rsid w:val="009F4C74"/>
    <w:rsid w:val="009F5564"/>
    <w:rsid w:val="009F56F2"/>
    <w:rsid w:val="009F5A7A"/>
    <w:rsid w:val="009F6707"/>
    <w:rsid w:val="009F719A"/>
    <w:rsid w:val="009F73A4"/>
    <w:rsid w:val="00A018CC"/>
    <w:rsid w:val="00A028D4"/>
    <w:rsid w:val="00A0318A"/>
    <w:rsid w:val="00A034CA"/>
    <w:rsid w:val="00A03BDE"/>
    <w:rsid w:val="00A04423"/>
    <w:rsid w:val="00A04EEA"/>
    <w:rsid w:val="00A06404"/>
    <w:rsid w:val="00A067F9"/>
    <w:rsid w:val="00A07877"/>
    <w:rsid w:val="00A07A56"/>
    <w:rsid w:val="00A10DD5"/>
    <w:rsid w:val="00A11EF3"/>
    <w:rsid w:val="00A12310"/>
    <w:rsid w:val="00A12A67"/>
    <w:rsid w:val="00A13C8C"/>
    <w:rsid w:val="00A14761"/>
    <w:rsid w:val="00A148BE"/>
    <w:rsid w:val="00A15A1B"/>
    <w:rsid w:val="00A17A2E"/>
    <w:rsid w:val="00A2045D"/>
    <w:rsid w:val="00A20954"/>
    <w:rsid w:val="00A21083"/>
    <w:rsid w:val="00A217BC"/>
    <w:rsid w:val="00A236AE"/>
    <w:rsid w:val="00A23B3F"/>
    <w:rsid w:val="00A24B44"/>
    <w:rsid w:val="00A25B64"/>
    <w:rsid w:val="00A260D0"/>
    <w:rsid w:val="00A26229"/>
    <w:rsid w:val="00A27785"/>
    <w:rsid w:val="00A27FCC"/>
    <w:rsid w:val="00A32565"/>
    <w:rsid w:val="00A32D37"/>
    <w:rsid w:val="00A33864"/>
    <w:rsid w:val="00A33C8D"/>
    <w:rsid w:val="00A344AB"/>
    <w:rsid w:val="00A346E3"/>
    <w:rsid w:val="00A34952"/>
    <w:rsid w:val="00A35C33"/>
    <w:rsid w:val="00A35C7E"/>
    <w:rsid w:val="00A367C9"/>
    <w:rsid w:val="00A40155"/>
    <w:rsid w:val="00A4051E"/>
    <w:rsid w:val="00A40F83"/>
    <w:rsid w:val="00A41188"/>
    <w:rsid w:val="00A4373C"/>
    <w:rsid w:val="00A43740"/>
    <w:rsid w:val="00A438A3"/>
    <w:rsid w:val="00A44016"/>
    <w:rsid w:val="00A45417"/>
    <w:rsid w:val="00A45D09"/>
    <w:rsid w:val="00A463BD"/>
    <w:rsid w:val="00A463E3"/>
    <w:rsid w:val="00A47D1B"/>
    <w:rsid w:val="00A500C4"/>
    <w:rsid w:val="00A51534"/>
    <w:rsid w:val="00A521E3"/>
    <w:rsid w:val="00A531C8"/>
    <w:rsid w:val="00A53416"/>
    <w:rsid w:val="00A5367D"/>
    <w:rsid w:val="00A5379B"/>
    <w:rsid w:val="00A54309"/>
    <w:rsid w:val="00A54C1B"/>
    <w:rsid w:val="00A5594C"/>
    <w:rsid w:val="00A559F6"/>
    <w:rsid w:val="00A55DA6"/>
    <w:rsid w:val="00A61EC5"/>
    <w:rsid w:val="00A61F87"/>
    <w:rsid w:val="00A620FC"/>
    <w:rsid w:val="00A667CC"/>
    <w:rsid w:val="00A6715F"/>
    <w:rsid w:val="00A6745D"/>
    <w:rsid w:val="00A67BD9"/>
    <w:rsid w:val="00A70802"/>
    <w:rsid w:val="00A70FAD"/>
    <w:rsid w:val="00A715DA"/>
    <w:rsid w:val="00A71772"/>
    <w:rsid w:val="00A720DC"/>
    <w:rsid w:val="00A72E5B"/>
    <w:rsid w:val="00A73FB3"/>
    <w:rsid w:val="00A74499"/>
    <w:rsid w:val="00A76813"/>
    <w:rsid w:val="00A76C2E"/>
    <w:rsid w:val="00A77239"/>
    <w:rsid w:val="00A80731"/>
    <w:rsid w:val="00A809AD"/>
    <w:rsid w:val="00A80A03"/>
    <w:rsid w:val="00A81862"/>
    <w:rsid w:val="00A82460"/>
    <w:rsid w:val="00A82BED"/>
    <w:rsid w:val="00A84456"/>
    <w:rsid w:val="00A849F4"/>
    <w:rsid w:val="00A84F34"/>
    <w:rsid w:val="00A8525C"/>
    <w:rsid w:val="00A8650B"/>
    <w:rsid w:val="00A87062"/>
    <w:rsid w:val="00A8789A"/>
    <w:rsid w:val="00A9082B"/>
    <w:rsid w:val="00A921C2"/>
    <w:rsid w:val="00A93155"/>
    <w:rsid w:val="00A9342C"/>
    <w:rsid w:val="00A93E4E"/>
    <w:rsid w:val="00A93FF7"/>
    <w:rsid w:val="00A94E42"/>
    <w:rsid w:val="00A94FB5"/>
    <w:rsid w:val="00A965A4"/>
    <w:rsid w:val="00A96642"/>
    <w:rsid w:val="00A973CD"/>
    <w:rsid w:val="00AA0D6F"/>
    <w:rsid w:val="00AA1E04"/>
    <w:rsid w:val="00AA30CB"/>
    <w:rsid w:val="00AA3AB5"/>
    <w:rsid w:val="00AA4073"/>
    <w:rsid w:val="00AA73AF"/>
    <w:rsid w:val="00AA76D1"/>
    <w:rsid w:val="00AA7B76"/>
    <w:rsid w:val="00AB0AB7"/>
    <w:rsid w:val="00AB0D0F"/>
    <w:rsid w:val="00AB0E9D"/>
    <w:rsid w:val="00AB234A"/>
    <w:rsid w:val="00AB2DA3"/>
    <w:rsid w:val="00AB562E"/>
    <w:rsid w:val="00AB60D6"/>
    <w:rsid w:val="00AB64FA"/>
    <w:rsid w:val="00AB6D25"/>
    <w:rsid w:val="00AB6EC8"/>
    <w:rsid w:val="00AC046E"/>
    <w:rsid w:val="00AC1308"/>
    <w:rsid w:val="00AC285B"/>
    <w:rsid w:val="00AC30DC"/>
    <w:rsid w:val="00AC3CAE"/>
    <w:rsid w:val="00AC3D8A"/>
    <w:rsid w:val="00AC5502"/>
    <w:rsid w:val="00AC5CA1"/>
    <w:rsid w:val="00AC6943"/>
    <w:rsid w:val="00AD088D"/>
    <w:rsid w:val="00AD1EF3"/>
    <w:rsid w:val="00AD1F49"/>
    <w:rsid w:val="00AD2D45"/>
    <w:rsid w:val="00AD41E0"/>
    <w:rsid w:val="00AD5296"/>
    <w:rsid w:val="00AD7455"/>
    <w:rsid w:val="00AE00A4"/>
    <w:rsid w:val="00AE01D7"/>
    <w:rsid w:val="00AE39AF"/>
    <w:rsid w:val="00AE693D"/>
    <w:rsid w:val="00AE74C8"/>
    <w:rsid w:val="00AE7839"/>
    <w:rsid w:val="00AF06C4"/>
    <w:rsid w:val="00AF09CB"/>
    <w:rsid w:val="00AF0A22"/>
    <w:rsid w:val="00AF0B07"/>
    <w:rsid w:val="00AF18E2"/>
    <w:rsid w:val="00AF28A3"/>
    <w:rsid w:val="00AF2C3E"/>
    <w:rsid w:val="00AF2FB1"/>
    <w:rsid w:val="00AF4FAB"/>
    <w:rsid w:val="00AF50E1"/>
    <w:rsid w:val="00AF6101"/>
    <w:rsid w:val="00AF6E2A"/>
    <w:rsid w:val="00B02CA0"/>
    <w:rsid w:val="00B03113"/>
    <w:rsid w:val="00B03267"/>
    <w:rsid w:val="00B0366A"/>
    <w:rsid w:val="00B03854"/>
    <w:rsid w:val="00B05462"/>
    <w:rsid w:val="00B05483"/>
    <w:rsid w:val="00B0560C"/>
    <w:rsid w:val="00B0585A"/>
    <w:rsid w:val="00B05AF2"/>
    <w:rsid w:val="00B05AFC"/>
    <w:rsid w:val="00B06101"/>
    <w:rsid w:val="00B07B51"/>
    <w:rsid w:val="00B07DCB"/>
    <w:rsid w:val="00B10208"/>
    <w:rsid w:val="00B108D3"/>
    <w:rsid w:val="00B1293B"/>
    <w:rsid w:val="00B12D3D"/>
    <w:rsid w:val="00B131A5"/>
    <w:rsid w:val="00B1382C"/>
    <w:rsid w:val="00B1389A"/>
    <w:rsid w:val="00B143C5"/>
    <w:rsid w:val="00B156E1"/>
    <w:rsid w:val="00B1725A"/>
    <w:rsid w:val="00B17D9F"/>
    <w:rsid w:val="00B2056A"/>
    <w:rsid w:val="00B20D0F"/>
    <w:rsid w:val="00B21F20"/>
    <w:rsid w:val="00B2229D"/>
    <w:rsid w:val="00B22399"/>
    <w:rsid w:val="00B25A0C"/>
    <w:rsid w:val="00B2669B"/>
    <w:rsid w:val="00B27D16"/>
    <w:rsid w:val="00B30CA6"/>
    <w:rsid w:val="00B32E96"/>
    <w:rsid w:val="00B33A0E"/>
    <w:rsid w:val="00B340F4"/>
    <w:rsid w:val="00B34AD5"/>
    <w:rsid w:val="00B34B7F"/>
    <w:rsid w:val="00B3541F"/>
    <w:rsid w:val="00B35DDD"/>
    <w:rsid w:val="00B35E9C"/>
    <w:rsid w:val="00B36598"/>
    <w:rsid w:val="00B366AB"/>
    <w:rsid w:val="00B40446"/>
    <w:rsid w:val="00B40F34"/>
    <w:rsid w:val="00B4268E"/>
    <w:rsid w:val="00B43DE5"/>
    <w:rsid w:val="00B461DC"/>
    <w:rsid w:val="00B46744"/>
    <w:rsid w:val="00B469C8"/>
    <w:rsid w:val="00B47EB1"/>
    <w:rsid w:val="00B5029E"/>
    <w:rsid w:val="00B50F7E"/>
    <w:rsid w:val="00B52FA7"/>
    <w:rsid w:val="00B53539"/>
    <w:rsid w:val="00B536F7"/>
    <w:rsid w:val="00B54795"/>
    <w:rsid w:val="00B558B5"/>
    <w:rsid w:val="00B60496"/>
    <w:rsid w:val="00B6098F"/>
    <w:rsid w:val="00B61521"/>
    <w:rsid w:val="00B6296B"/>
    <w:rsid w:val="00B633C2"/>
    <w:rsid w:val="00B63B97"/>
    <w:rsid w:val="00B64150"/>
    <w:rsid w:val="00B642CD"/>
    <w:rsid w:val="00B65D96"/>
    <w:rsid w:val="00B6742C"/>
    <w:rsid w:val="00B67C04"/>
    <w:rsid w:val="00B706C7"/>
    <w:rsid w:val="00B708D3"/>
    <w:rsid w:val="00B71058"/>
    <w:rsid w:val="00B7279D"/>
    <w:rsid w:val="00B731A9"/>
    <w:rsid w:val="00B73900"/>
    <w:rsid w:val="00B74AA9"/>
    <w:rsid w:val="00B76114"/>
    <w:rsid w:val="00B7756A"/>
    <w:rsid w:val="00B80254"/>
    <w:rsid w:val="00B8053A"/>
    <w:rsid w:val="00B82E38"/>
    <w:rsid w:val="00B83094"/>
    <w:rsid w:val="00B83108"/>
    <w:rsid w:val="00B83517"/>
    <w:rsid w:val="00B836CC"/>
    <w:rsid w:val="00B83700"/>
    <w:rsid w:val="00B84765"/>
    <w:rsid w:val="00B84CE4"/>
    <w:rsid w:val="00B84E48"/>
    <w:rsid w:val="00B85F3E"/>
    <w:rsid w:val="00B90398"/>
    <w:rsid w:val="00B91587"/>
    <w:rsid w:val="00B925BA"/>
    <w:rsid w:val="00B940BD"/>
    <w:rsid w:val="00B941CF"/>
    <w:rsid w:val="00B94726"/>
    <w:rsid w:val="00B95387"/>
    <w:rsid w:val="00B96C10"/>
    <w:rsid w:val="00B97533"/>
    <w:rsid w:val="00BA0DC9"/>
    <w:rsid w:val="00BA1053"/>
    <w:rsid w:val="00BA175E"/>
    <w:rsid w:val="00BA1FD6"/>
    <w:rsid w:val="00BA2793"/>
    <w:rsid w:val="00BA4496"/>
    <w:rsid w:val="00BA4756"/>
    <w:rsid w:val="00BA5945"/>
    <w:rsid w:val="00BA5FBE"/>
    <w:rsid w:val="00BA6309"/>
    <w:rsid w:val="00BA7DEA"/>
    <w:rsid w:val="00BA7F62"/>
    <w:rsid w:val="00BB0873"/>
    <w:rsid w:val="00BB1E53"/>
    <w:rsid w:val="00BB2D96"/>
    <w:rsid w:val="00BB4704"/>
    <w:rsid w:val="00BB485C"/>
    <w:rsid w:val="00BB4FBE"/>
    <w:rsid w:val="00BB6C94"/>
    <w:rsid w:val="00BB7749"/>
    <w:rsid w:val="00BB7826"/>
    <w:rsid w:val="00BC13F7"/>
    <w:rsid w:val="00BC1D16"/>
    <w:rsid w:val="00BC2900"/>
    <w:rsid w:val="00BC2E66"/>
    <w:rsid w:val="00BC3B10"/>
    <w:rsid w:val="00BC4029"/>
    <w:rsid w:val="00BC45FD"/>
    <w:rsid w:val="00BC7058"/>
    <w:rsid w:val="00BC7A76"/>
    <w:rsid w:val="00BC7A82"/>
    <w:rsid w:val="00BD1523"/>
    <w:rsid w:val="00BD2538"/>
    <w:rsid w:val="00BD2DB7"/>
    <w:rsid w:val="00BD2F5A"/>
    <w:rsid w:val="00BD3B43"/>
    <w:rsid w:val="00BD41C8"/>
    <w:rsid w:val="00BD42D1"/>
    <w:rsid w:val="00BD6F26"/>
    <w:rsid w:val="00BD726F"/>
    <w:rsid w:val="00BE0BEF"/>
    <w:rsid w:val="00BE0E4B"/>
    <w:rsid w:val="00BE1130"/>
    <w:rsid w:val="00BE1310"/>
    <w:rsid w:val="00BE179F"/>
    <w:rsid w:val="00BE21AC"/>
    <w:rsid w:val="00BE29FD"/>
    <w:rsid w:val="00BE2B29"/>
    <w:rsid w:val="00BE2B85"/>
    <w:rsid w:val="00BE3479"/>
    <w:rsid w:val="00BE382F"/>
    <w:rsid w:val="00BE3C31"/>
    <w:rsid w:val="00BE4744"/>
    <w:rsid w:val="00BE5497"/>
    <w:rsid w:val="00BE556D"/>
    <w:rsid w:val="00BE5A66"/>
    <w:rsid w:val="00BE67AF"/>
    <w:rsid w:val="00BE6ADE"/>
    <w:rsid w:val="00BE6BFF"/>
    <w:rsid w:val="00BE6D5B"/>
    <w:rsid w:val="00BE748B"/>
    <w:rsid w:val="00BE7903"/>
    <w:rsid w:val="00BE7B43"/>
    <w:rsid w:val="00BE7C69"/>
    <w:rsid w:val="00BF00CF"/>
    <w:rsid w:val="00BF15FA"/>
    <w:rsid w:val="00BF1908"/>
    <w:rsid w:val="00BF4DD5"/>
    <w:rsid w:val="00BF6E07"/>
    <w:rsid w:val="00C00BBE"/>
    <w:rsid w:val="00C026B0"/>
    <w:rsid w:val="00C03320"/>
    <w:rsid w:val="00C053F3"/>
    <w:rsid w:val="00C07041"/>
    <w:rsid w:val="00C07166"/>
    <w:rsid w:val="00C07669"/>
    <w:rsid w:val="00C07672"/>
    <w:rsid w:val="00C11151"/>
    <w:rsid w:val="00C11192"/>
    <w:rsid w:val="00C112EC"/>
    <w:rsid w:val="00C112F5"/>
    <w:rsid w:val="00C11D55"/>
    <w:rsid w:val="00C11DE8"/>
    <w:rsid w:val="00C11DF2"/>
    <w:rsid w:val="00C121C5"/>
    <w:rsid w:val="00C12717"/>
    <w:rsid w:val="00C13752"/>
    <w:rsid w:val="00C1388F"/>
    <w:rsid w:val="00C13A90"/>
    <w:rsid w:val="00C145FF"/>
    <w:rsid w:val="00C1596E"/>
    <w:rsid w:val="00C15F57"/>
    <w:rsid w:val="00C1747D"/>
    <w:rsid w:val="00C1785A"/>
    <w:rsid w:val="00C17CE4"/>
    <w:rsid w:val="00C17E9F"/>
    <w:rsid w:val="00C2064F"/>
    <w:rsid w:val="00C23F71"/>
    <w:rsid w:val="00C255AF"/>
    <w:rsid w:val="00C255DC"/>
    <w:rsid w:val="00C25AF7"/>
    <w:rsid w:val="00C2661D"/>
    <w:rsid w:val="00C26D67"/>
    <w:rsid w:val="00C3050E"/>
    <w:rsid w:val="00C31AA7"/>
    <w:rsid w:val="00C31BCC"/>
    <w:rsid w:val="00C336C3"/>
    <w:rsid w:val="00C341EB"/>
    <w:rsid w:val="00C34A67"/>
    <w:rsid w:val="00C34D5E"/>
    <w:rsid w:val="00C35535"/>
    <w:rsid w:val="00C363C3"/>
    <w:rsid w:val="00C36895"/>
    <w:rsid w:val="00C368E1"/>
    <w:rsid w:val="00C3694E"/>
    <w:rsid w:val="00C36E55"/>
    <w:rsid w:val="00C37802"/>
    <w:rsid w:val="00C37BF3"/>
    <w:rsid w:val="00C404EA"/>
    <w:rsid w:val="00C40E51"/>
    <w:rsid w:val="00C42B49"/>
    <w:rsid w:val="00C43241"/>
    <w:rsid w:val="00C43D54"/>
    <w:rsid w:val="00C4571D"/>
    <w:rsid w:val="00C4674A"/>
    <w:rsid w:val="00C468D9"/>
    <w:rsid w:val="00C470EF"/>
    <w:rsid w:val="00C47157"/>
    <w:rsid w:val="00C477A3"/>
    <w:rsid w:val="00C5064C"/>
    <w:rsid w:val="00C511DC"/>
    <w:rsid w:val="00C516B5"/>
    <w:rsid w:val="00C51707"/>
    <w:rsid w:val="00C52A08"/>
    <w:rsid w:val="00C52D92"/>
    <w:rsid w:val="00C57294"/>
    <w:rsid w:val="00C57E2B"/>
    <w:rsid w:val="00C617AF"/>
    <w:rsid w:val="00C6189C"/>
    <w:rsid w:val="00C62234"/>
    <w:rsid w:val="00C6428F"/>
    <w:rsid w:val="00C654B1"/>
    <w:rsid w:val="00C656F1"/>
    <w:rsid w:val="00C665F9"/>
    <w:rsid w:val="00C66C55"/>
    <w:rsid w:val="00C66D10"/>
    <w:rsid w:val="00C712C9"/>
    <w:rsid w:val="00C71B58"/>
    <w:rsid w:val="00C732D3"/>
    <w:rsid w:val="00C742AB"/>
    <w:rsid w:val="00C74351"/>
    <w:rsid w:val="00C74B97"/>
    <w:rsid w:val="00C74E03"/>
    <w:rsid w:val="00C752E0"/>
    <w:rsid w:val="00C7733E"/>
    <w:rsid w:val="00C77785"/>
    <w:rsid w:val="00C80509"/>
    <w:rsid w:val="00C80535"/>
    <w:rsid w:val="00C80C2C"/>
    <w:rsid w:val="00C8162C"/>
    <w:rsid w:val="00C82A08"/>
    <w:rsid w:val="00C835CC"/>
    <w:rsid w:val="00C862A4"/>
    <w:rsid w:val="00C863E2"/>
    <w:rsid w:val="00C866A2"/>
    <w:rsid w:val="00C86882"/>
    <w:rsid w:val="00C87D69"/>
    <w:rsid w:val="00C91523"/>
    <w:rsid w:val="00C919A3"/>
    <w:rsid w:val="00C91DB0"/>
    <w:rsid w:val="00C9325E"/>
    <w:rsid w:val="00C9414C"/>
    <w:rsid w:val="00C946B2"/>
    <w:rsid w:val="00C94A58"/>
    <w:rsid w:val="00C95749"/>
    <w:rsid w:val="00C95CA9"/>
    <w:rsid w:val="00C96B79"/>
    <w:rsid w:val="00C97754"/>
    <w:rsid w:val="00CA143C"/>
    <w:rsid w:val="00CA1953"/>
    <w:rsid w:val="00CA1EDC"/>
    <w:rsid w:val="00CA2268"/>
    <w:rsid w:val="00CA351B"/>
    <w:rsid w:val="00CA6374"/>
    <w:rsid w:val="00CA6D43"/>
    <w:rsid w:val="00CA7961"/>
    <w:rsid w:val="00CA7E20"/>
    <w:rsid w:val="00CB02A7"/>
    <w:rsid w:val="00CB0F93"/>
    <w:rsid w:val="00CB1233"/>
    <w:rsid w:val="00CB1BDC"/>
    <w:rsid w:val="00CB294A"/>
    <w:rsid w:val="00CB30F2"/>
    <w:rsid w:val="00CB34CB"/>
    <w:rsid w:val="00CB3605"/>
    <w:rsid w:val="00CB4353"/>
    <w:rsid w:val="00CB4CD7"/>
    <w:rsid w:val="00CB588A"/>
    <w:rsid w:val="00CC01D2"/>
    <w:rsid w:val="00CC02A3"/>
    <w:rsid w:val="00CC1681"/>
    <w:rsid w:val="00CC2805"/>
    <w:rsid w:val="00CC4521"/>
    <w:rsid w:val="00CD00D8"/>
    <w:rsid w:val="00CD1051"/>
    <w:rsid w:val="00CD1088"/>
    <w:rsid w:val="00CD2E9C"/>
    <w:rsid w:val="00CD3755"/>
    <w:rsid w:val="00CD458C"/>
    <w:rsid w:val="00CD5879"/>
    <w:rsid w:val="00CD611F"/>
    <w:rsid w:val="00CD61A9"/>
    <w:rsid w:val="00CD68CD"/>
    <w:rsid w:val="00CD78A1"/>
    <w:rsid w:val="00CD7E7A"/>
    <w:rsid w:val="00CE2B9E"/>
    <w:rsid w:val="00CE4373"/>
    <w:rsid w:val="00CE49EA"/>
    <w:rsid w:val="00CE4CF2"/>
    <w:rsid w:val="00CE7667"/>
    <w:rsid w:val="00CE7AE3"/>
    <w:rsid w:val="00CF0666"/>
    <w:rsid w:val="00CF06A8"/>
    <w:rsid w:val="00CF1443"/>
    <w:rsid w:val="00CF16C7"/>
    <w:rsid w:val="00CF33E5"/>
    <w:rsid w:val="00CF48E1"/>
    <w:rsid w:val="00CF4B5B"/>
    <w:rsid w:val="00CF520D"/>
    <w:rsid w:val="00CF5318"/>
    <w:rsid w:val="00CF5680"/>
    <w:rsid w:val="00CF5CD3"/>
    <w:rsid w:val="00CF7119"/>
    <w:rsid w:val="00CF7534"/>
    <w:rsid w:val="00D004A9"/>
    <w:rsid w:val="00D005E0"/>
    <w:rsid w:val="00D0169E"/>
    <w:rsid w:val="00D029C8"/>
    <w:rsid w:val="00D02A78"/>
    <w:rsid w:val="00D03D93"/>
    <w:rsid w:val="00D04EBC"/>
    <w:rsid w:val="00D05204"/>
    <w:rsid w:val="00D05588"/>
    <w:rsid w:val="00D05DCF"/>
    <w:rsid w:val="00D0687F"/>
    <w:rsid w:val="00D06C76"/>
    <w:rsid w:val="00D071EF"/>
    <w:rsid w:val="00D1254F"/>
    <w:rsid w:val="00D1383A"/>
    <w:rsid w:val="00D13E3F"/>
    <w:rsid w:val="00D154D3"/>
    <w:rsid w:val="00D16645"/>
    <w:rsid w:val="00D16A20"/>
    <w:rsid w:val="00D16E4A"/>
    <w:rsid w:val="00D20264"/>
    <w:rsid w:val="00D20989"/>
    <w:rsid w:val="00D213DA"/>
    <w:rsid w:val="00D22793"/>
    <w:rsid w:val="00D22836"/>
    <w:rsid w:val="00D24DB9"/>
    <w:rsid w:val="00D24E47"/>
    <w:rsid w:val="00D260F8"/>
    <w:rsid w:val="00D26179"/>
    <w:rsid w:val="00D27342"/>
    <w:rsid w:val="00D27AFE"/>
    <w:rsid w:val="00D300EC"/>
    <w:rsid w:val="00D3011E"/>
    <w:rsid w:val="00D3057D"/>
    <w:rsid w:val="00D30A18"/>
    <w:rsid w:val="00D3513A"/>
    <w:rsid w:val="00D351C7"/>
    <w:rsid w:val="00D35497"/>
    <w:rsid w:val="00D35A81"/>
    <w:rsid w:val="00D37BF3"/>
    <w:rsid w:val="00D37E57"/>
    <w:rsid w:val="00D40E6A"/>
    <w:rsid w:val="00D40F50"/>
    <w:rsid w:val="00D418F1"/>
    <w:rsid w:val="00D41921"/>
    <w:rsid w:val="00D433C1"/>
    <w:rsid w:val="00D433D5"/>
    <w:rsid w:val="00D437B4"/>
    <w:rsid w:val="00D44EC5"/>
    <w:rsid w:val="00D44EDC"/>
    <w:rsid w:val="00D459EC"/>
    <w:rsid w:val="00D47B14"/>
    <w:rsid w:val="00D51BD1"/>
    <w:rsid w:val="00D51C3F"/>
    <w:rsid w:val="00D52B1F"/>
    <w:rsid w:val="00D52B50"/>
    <w:rsid w:val="00D52DF7"/>
    <w:rsid w:val="00D52FB8"/>
    <w:rsid w:val="00D53343"/>
    <w:rsid w:val="00D53975"/>
    <w:rsid w:val="00D539CA"/>
    <w:rsid w:val="00D54D59"/>
    <w:rsid w:val="00D551C4"/>
    <w:rsid w:val="00D55BC0"/>
    <w:rsid w:val="00D55F26"/>
    <w:rsid w:val="00D56A22"/>
    <w:rsid w:val="00D56C96"/>
    <w:rsid w:val="00D57FD6"/>
    <w:rsid w:val="00D6005E"/>
    <w:rsid w:val="00D60D3E"/>
    <w:rsid w:val="00D60FF6"/>
    <w:rsid w:val="00D61A25"/>
    <w:rsid w:val="00D61D41"/>
    <w:rsid w:val="00D61F83"/>
    <w:rsid w:val="00D6385B"/>
    <w:rsid w:val="00D638F7"/>
    <w:rsid w:val="00D67377"/>
    <w:rsid w:val="00D71E9F"/>
    <w:rsid w:val="00D720C7"/>
    <w:rsid w:val="00D7260E"/>
    <w:rsid w:val="00D735BB"/>
    <w:rsid w:val="00D7457C"/>
    <w:rsid w:val="00D75BC5"/>
    <w:rsid w:val="00D75F44"/>
    <w:rsid w:val="00D767D5"/>
    <w:rsid w:val="00D76B16"/>
    <w:rsid w:val="00D829EA"/>
    <w:rsid w:val="00D84372"/>
    <w:rsid w:val="00D8516B"/>
    <w:rsid w:val="00D85ACF"/>
    <w:rsid w:val="00D8609B"/>
    <w:rsid w:val="00D869BC"/>
    <w:rsid w:val="00D87BE7"/>
    <w:rsid w:val="00D900CE"/>
    <w:rsid w:val="00D935A6"/>
    <w:rsid w:val="00D93B5B"/>
    <w:rsid w:val="00D945FD"/>
    <w:rsid w:val="00D954E5"/>
    <w:rsid w:val="00D9695C"/>
    <w:rsid w:val="00DA06D4"/>
    <w:rsid w:val="00DA1142"/>
    <w:rsid w:val="00DA15EB"/>
    <w:rsid w:val="00DA2DFF"/>
    <w:rsid w:val="00DA42F1"/>
    <w:rsid w:val="00DA470F"/>
    <w:rsid w:val="00DA626D"/>
    <w:rsid w:val="00DA6880"/>
    <w:rsid w:val="00DA7683"/>
    <w:rsid w:val="00DA7C9D"/>
    <w:rsid w:val="00DB010A"/>
    <w:rsid w:val="00DB1A95"/>
    <w:rsid w:val="00DB2876"/>
    <w:rsid w:val="00DB291E"/>
    <w:rsid w:val="00DB31A6"/>
    <w:rsid w:val="00DB3347"/>
    <w:rsid w:val="00DB4942"/>
    <w:rsid w:val="00DB4AC9"/>
    <w:rsid w:val="00DB4BE1"/>
    <w:rsid w:val="00DB4D29"/>
    <w:rsid w:val="00DB7167"/>
    <w:rsid w:val="00DB72DF"/>
    <w:rsid w:val="00DB72E0"/>
    <w:rsid w:val="00DC2751"/>
    <w:rsid w:val="00DC3E2B"/>
    <w:rsid w:val="00DC41BE"/>
    <w:rsid w:val="00DC43F2"/>
    <w:rsid w:val="00DC4D62"/>
    <w:rsid w:val="00DC78D6"/>
    <w:rsid w:val="00DC7DDE"/>
    <w:rsid w:val="00DD0EC6"/>
    <w:rsid w:val="00DD0EE1"/>
    <w:rsid w:val="00DD280D"/>
    <w:rsid w:val="00DD29CC"/>
    <w:rsid w:val="00DD29EA"/>
    <w:rsid w:val="00DD4393"/>
    <w:rsid w:val="00DD4E53"/>
    <w:rsid w:val="00DD5054"/>
    <w:rsid w:val="00DD541D"/>
    <w:rsid w:val="00DD5ADA"/>
    <w:rsid w:val="00DD5D17"/>
    <w:rsid w:val="00DD6319"/>
    <w:rsid w:val="00DD641B"/>
    <w:rsid w:val="00DD6F89"/>
    <w:rsid w:val="00DD710F"/>
    <w:rsid w:val="00DD7A17"/>
    <w:rsid w:val="00DD7C2E"/>
    <w:rsid w:val="00DE1E10"/>
    <w:rsid w:val="00DE26A3"/>
    <w:rsid w:val="00DE2E2A"/>
    <w:rsid w:val="00DE3BD0"/>
    <w:rsid w:val="00DE442C"/>
    <w:rsid w:val="00DE5451"/>
    <w:rsid w:val="00DE58CC"/>
    <w:rsid w:val="00DE706F"/>
    <w:rsid w:val="00DE7D7A"/>
    <w:rsid w:val="00DE7FA8"/>
    <w:rsid w:val="00DF11A5"/>
    <w:rsid w:val="00DF14EB"/>
    <w:rsid w:val="00DF1C82"/>
    <w:rsid w:val="00DF1D9C"/>
    <w:rsid w:val="00DF216C"/>
    <w:rsid w:val="00DF22D0"/>
    <w:rsid w:val="00DF2392"/>
    <w:rsid w:val="00DF272A"/>
    <w:rsid w:val="00DF2FB1"/>
    <w:rsid w:val="00DF3B32"/>
    <w:rsid w:val="00DF4110"/>
    <w:rsid w:val="00DF48DC"/>
    <w:rsid w:val="00DF54C7"/>
    <w:rsid w:val="00DF55A6"/>
    <w:rsid w:val="00DF622B"/>
    <w:rsid w:val="00DF7B5B"/>
    <w:rsid w:val="00DF7C96"/>
    <w:rsid w:val="00E00B6C"/>
    <w:rsid w:val="00E00C00"/>
    <w:rsid w:val="00E0160E"/>
    <w:rsid w:val="00E01E4D"/>
    <w:rsid w:val="00E03B8E"/>
    <w:rsid w:val="00E03EA3"/>
    <w:rsid w:val="00E0513D"/>
    <w:rsid w:val="00E06882"/>
    <w:rsid w:val="00E069F2"/>
    <w:rsid w:val="00E07D4A"/>
    <w:rsid w:val="00E1183B"/>
    <w:rsid w:val="00E1245F"/>
    <w:rsid w:val="00E133F5"/>
    <w:rsid w:val="00E13A79"/>
    <w:rsid w:val="00E13ACA"/>
    <w:rsid w:val="00E13C58"/>
    <w:rsid w:val="00E13ED9"/>
    <w:rsid w:val="00E13FF2"/>
    <w:rsid w:val="00E14BA1"/>
    <w:rsid w:val="00E14EE1"/>
    <w:rsid w:val="00E16087"/>
    <w:rsid w:val="00E16469"/>
    <w:rsid w:val="00E17A9F"/>
    <w:rsid w:val="00E208DE"/>
    <w:rsid w:val="00E20C69"/>
    <w:rsid w:val="00E214D2"/>
    <w:rsid w:val="00E214D4"/>
    <w:rsid w:val="00E216A5"/>
    <w:rsid w:val="00E21E0B"/>
    <w:rsid w:val="00E23321"/>
    <w:rsid w:val="00E23E50"/>
    <w:rsid w:val="00E244BE"/>
    <w:rsid w:val="00E24D6F"/>
    <w:rsid w:val="00E260F5"/>
    <w:rsid w:val="00E2742B"/>
    <w:rsid w:val="00E27AB2"/>
    <w:rsid w:val="00E27DD1"/>
    <w:rsid w:val="00E31025"/>
    <w:rsid w:val="00E3129A"/>
    <w:rsid w:val="00E33269"/>
    <w:rsid w:val="00E3487B"/>
    <w:rsid w:val="00E3526F"/>
    <w:rsid w:val="00E360EC"/>
    <w:rsid w:val="00E373AD"/>
    <w:rsid w:val="00E37AE9"/>
    <w:rsid w:val="00E4019B"/>
    <w:rsid w:val="00E40BB6"/>
    <w:rsid w:val="00E40DC6"/>
    <w:rsid w:val="00E40EC1"/>
    <w:rsid w:val="00E41A26"/>
    <w:rsid w:val="00E42B5F"/>
    <w:rsid w:val="00E4362A"/>
    <w:rsid w:val="00E43EB7"/>
    <w:rsid w:val="00E444B4"/>
    <w:rsid w:val="00E44AA4"/>
    <w:rsid w:val="00E44FBA"/>
    <w:rsid w:val="00E45376"/>
    <w:rsid w:val="00E46CE7"/>
    <w:rsid w:val="00E5046F"/>
    <w:rsid w:val="00E52541"/>
    <w:rsid w:val="00E525A7"/>
    <w:rsid w:val="00E53977"/>
    <w:rsid w:val="00E55948"/>
    <w:rsid w:val="00E55FF3"/>
    <w:rsid w:val="00E56479"/>
    <w:rsid w:val="00E60116"/>
    <w:rsid w:val="00E60548"/>
    <w:rsid w:val="00E60F91"/>
    <w:rsid w:val="00E610A1"/>
    <w:rsid w:val="00E61229"/>
    <w:rsid w:val="00E61CD4"/>
    <w:rsid w:val="00E62159"/>
    <w:rsid w:val="00E623D8"/>
    <w:rsid w:val="00E62C87"/>
    <w:rsid w:val="00E6321C"/>
    <w:rsid w:val="00E635C5"/>
    <w:rsid w:val="00E63D1D"/>
    <w:rsid w:val="00E64358"/>
    <w:rsid w:val="00E645A9"/>
    <w:rsid w:val="00E672A5"/>
    <w:rsid w:val="00E67912"/>
    <w:rsid w:val="00E67FBF"/>
    <w:rsid w:val="00E70A49"/>
    <w:rsid w:val="00E70E74"/>
    <w:rsid w:val="00E70FC5"/>
    <w:rsid w:val="00E71812"/>
    <w:rsid w:val="00E71B7D"/>
    <w:rsid w:val="00E71E5A"/>
    <w:rsid w:val="00E73100"/>
    <w:rsid w:val="00E7403A"/>
    <w:rsid w:val="00E7438B"/>
    <w:rsid w:val="00E749A2"/>
    <w:rsid w:val="00E74D15"/>
    <w:rsid w:val="00E7652A"/>
    <w:rsid w:val="00E76A22"/>
    <w:rsid w:val="00E7709B"/>
    <w:rsid w:val="00E77115"/>
    <w:rsid w:val="00E8171E"/>
    <w:rsid w:val="00E81D4E"/>
    <w:rsid w:val="00E81FC3"/>
    <w:rsid w:val="00E82659"/>
    <w:rsid w:val="00E83629"/>
    <w:rsid w:val="00E83ED7"/>
    <w:rsid w:val="00E85622"/>
    <w:rsid w:val="00E866E2"/>
    <w:rsid w:val="00E86D8F"/>
    <w:rsid w:val="00E901BF"/>
    <w:rsid w:val="00E90A0A"/>
    <w:rsid w:val="00E90DF4"/>
    <w:rsid w:val="00E912A2"/>
    <w:rsid w:val="00E91559"/>
    <w:rsid w:val="00E92AC7"/>
    <w:rsid w:val="00E93CF1"/>
    <w:rsid w:val="00E944E8"/>
    <w:rsid w:val="00E945E1"/>
    <w:rsid w:val="00E96365"/>
    <w:rsid w:val="00E96D35"/>
    <w:rsid w:val="00E96F7C"/>
    <w:rsid w:val="00EA012C"/>
    <w:rsid w:val="00EA046B"/>
    <w:rsid w:val="00EA059A"/>
    <w:rsid w:val="00EA0938"/>
    <w:rsid w:val="00EA0D68"/>
    <w:rsid w:val="00EA2A74"/>
    <w:rsid w:val="00EA4068"/>
    <w:rsid w:val="00EA513C"/>
    <w:rsid w:val="00EA550E"/>
    <w:rsid w:val="00EA5920"/>
    <w:rsid w:val="00EA5CA6"/>
    <w:rsid w:val="00EA74FF"/>
    <w:rsid w:val="00EA785B"/>
    <w:rsid w:val="00EB0A86"/>
    <w:rsid w:val="00EB1E3F"/>
    <w:rsid w:val="00EB3327"/>
    <w:rsid w:val="00EB56DB"/>
    <w:rsid w:val="00EB57A9"/>
    <w:rsid w:val="00EB6DB0"/>
    <w:rsid w:val="00EB757D"/>
    <w:rsid w:val="00EC2027"/>
    <w:rsid w:val="00EC33C4"/>
    <w:rsid w:val="00EC35A1"/>
    <w:rsid w:val="00EC3752"/>
    <w:rsid w:val="00EC3E09"/>
    <w:rsid w:val="00EC5D6F"/>
    <w:rsid w:val="00EC618F"/>
    <w:rsid w:val="00ED0B33"/>
    <w:rsid w:val="00ED0B79"/>
    <w:rsid w:val="00ED1138"/>
    <w:rsid w:val="00ED1263"/>
    <w:rsid w:val="00ED1519"/>
    <w:rsid w:val="00ED1AE2"/>
    <w:rsid w:val="00ED1EB0"/>
    <w:rsid w:val="00ED201C"/>
    <w:rsid w:val="00ED3104"/>
    <w:rsid w:val="00ED3931"/>
    <w:rsid w:val="00ED4C21"/>
    <w:rsid w:val="00ED6B1D"/>
    <w:rsid w:val="00ED6FF9"/>
    <w:rsid w:val="00EE006B"/>
    <w:rsid w:val="00EE1A71"/>
    <w:rsid w:val="00EE1B3B"/>
    <w:rsid w:val="00EE1FD7"/>
    <w:rsid w:val="00EE27CC"/>
    <w:rsid w:val="00EE2A6F"/>
    <w:rsid w:val="00EE2B4B"/>
    <w:rsid w:val="00EE2CF7"/>
    <w:rsid w:val="00EE3152"/>
    <w:rsid w:val="00EE3566"/>
    <w:rsid w:val="00EE46AB"/>
    <w:rsid w:val="00EE5CB5"/>
    <w:rsid w:val="00EE7CDC"/>
    <w:rsid w:val="00EF0D2E"/>
    <w:rsid w:val="00EF1421"/>
    <w:rsid w:val="00EF33FC"/>
    <w:rsid w:val="00EF3481"/>
    <w:rsid w:val="00EF5BDF"/>
    <w:rsid w:val="00EF5FAA"/>
    <w:rsid w:val="00EF6673"/>
    <w:rsid w:val="00F0167E"/>
    <w:rsid w:val="00F016A1"/>
    <w:rsid w:val="00F02B4E"/>
    <w:rsid w:val="00F03248"/>
    <w:rsid w:val="00F038ED"/>
    <w:rsid w:val="00F039C3"/>
    <w:rsid w:val="00F0402C"/>
    <w:rsid w:val="00F065DB"/>
    <w:rsid w:val="00F06CC0"/>
    <w:rsid w:val="00F075F4"/>
    <w:rsid w:val="00F07777"/>
    <w:rsid w:val="00F11E31"/>
    <w:rsid w:val="00F12208"/>
    <w:rsid w:val="00F122FA"/>
    <w:rsid w:val="00F12BEC"/>
    <w:rsid w:val="00F12F6E"/>
    <w:rsid w:val="00F13732"/>
    <w:rsid w:val="00F1387F"/>
    <w:rsid w:val="00F14590"/>
    <w:rsid w:val="00F14A22"/>
    <w:rsid w:val="00F1533B"/>
    <w:rsid w:val="00F1645D"/>
    <w:rsid w:val="00F1780C"/>
    <w:rsid w:val="00F2059B"/>
    <w:rsid w:val="00F21558"/>
    <w:rsid w:val="00F22928"/>
    <w:rsid w:val="00F23E36"/>
    <w:rsid w:val="00F245DD"/>
    <w:rsid w:val="00F24C4C"/>
    <w:rsid w:val="00F25EDF"/>
    <w:rsid w:val="00F27580"/>
    <w:rsid w:val="00F27A1C"/>
    <w:rsid w:val="00F30352"/>
    <w:rsid w:val="00F303EE"/>
    <w:rsid w:val="00F311C3"/>
    <w:rsid w:val="00F318F1"/>
    <w:rsid w:val="00F31BA3"/>
    <w:rsid w:val="00F33926"/>
    <w:rsid w:val="00F33F1B"/>
    <w:rsid w:val="00F344C0"/>
    <w:rsid w:val="00F34B09"/>
    <w:rsid w:val="00F35BC7"/>
    <w:rsid w:val="00F3736E"/>
    <w:rsid w:val="00F375D1"/>
    <w:rsid w:val="00F37F00"/>
    <w:rsid w:val="00F40B0C"/>
    <w:rsid w:val="00F413A6"/>
    <w:rsid w:val="00F413A8"/>
    <w:rsid w:val="00F41726"/>
    <w:rsid w:val="00F42178"/>
    <w:rsid w:val="00F42745"/>
    <w:rsid w:val="00F44959"/>
    <w:rsid w:val="00F452C6"/>
    <w:rsid w:val="00F4733D"/>
    <w:rsid w:val="00F478B6"/>
    <w:rsid w:val="00F5157F"/>
    <w:rsid w:val="00F520A9"/>
    <w:rsid w:val="00F523E8"/>
    <w:rsid w:val="00F52739"/>
    <w:rsid w:val="00F53A50"/>
    <w:rsid w:val="00F53C17"/>
    <w:rsid w:val="00F53E33"/>
    <w:rsid w:val="00F562E9"/>
    <w:rsid w:val="00F57457"/>
    <w:rsid w:val="00F575C4"/>
    <w:rsid w:val="00F57E6F"/>
    <w:rsid w:val="00F61826"/>
    <w:rsid w:val="00F63536"/>
    <w:rsid w:val="00F63B0B"/>
    <w:rsid w:val="00F659FC"/>
    <w:rsid w:val="00F6760A"/>
    <w:rsid w:val="00F71715"/>
    <w:rsid w:val="00F71F75"/>
    <w:rsid w:val="00F72033"/>
    <w:rsid w:val="00F72716"/>
    <w:rsid w:val="00F73039"/>
    <w:rsid w:val="00F73D54"/>
    <w:rsid w:val="00F73F64"/>
    <w:rsid w:val="00F7449D"/>
    <w:rsid w:val="00F7489C"/>
    <w:rsid w:val="00F749AA"/>
    <w:rsid w:val="00F7514F"/>
    <w:rsid w:val="00F7568F"/>
    <w:rsid w:val="00F7656E"/>
    <w:rsid w:val="00F76FE9"/>
    <w:rsid w:val="00F7745A"/>
    <w:rsid w:val="00F80E70"/>
    <w:rsid w:val="00F814DD"/>
    <w:rsid w:val="00F814E7"/>
    <w:rsid w:val="00F817AA"/>
    <w:rsid w:val="00F824A9"/>
    <w:rsid w:val="00F8261A"/>
    <w:rsid w:val="00F828A7"/>
    <w:rsid w:val="00F8303E"/>
    <w:rsid w:val="00F85BB9"/>
    <w:rsid w:val="00F86CF5"/>
    <w:rsid w:val="00F87411"/>
    <w:rsid w:val="00F912AA"/>
    <w:rsid w:val="00F93170"/>
    <w:rsid w:val="00F9322C"/>
    <w:rsid w:val="00F9366B"/>
    <w:rsid w:val="00F9376F"/>
    <w:rsid w:val="00F94310"/>
    <w:rsid w:val="00F95E5F"/>
    <w:rsid w:val="00FA0673"/>
    <w:rsid w:val="00FA0701"/>
    <w:rsid w:val="00FA086B"/>
    <w:rsid w:val="00FA330E"/>
    <w:rsid w:val="00FA3731"/>
    <w:rsid w:val="00FA3D05"/>
    <w:rsid w:val="00FA4C13"/>
    <w:rsid w:val="00FA4C87"/>
    <w:rsid w:val="00FA4D7A"/>
    <w:rsid w:val="00FA556B"/>
    <w:rsid w:val="00FA71D2"/>
    <w:rsid w:val="00FA7294"/>
    <w:rsid w:val="00FB1F2F"/>
    <w:rsid w:val="00FB2C11"/>
    <w:rsid w:val="00FB500F"/>
    <w:rsid w:val="00FB58B6"/>
    <w:rsid w:val="00FB6BAE"/>
    <w:rsid w:val="00FC01E2"/>
    <w:rsid w:val="00FC023E"/>
    <w:rsid w:val="00FC140D"/>
    <w:rsid w:val="00FC1AAD"/>
    <w:rsid w:val="00FC2312"/>
    <w:rsid w:val="00FC28FD"/>
    <w:rsid w:val="00FC3039"/>
    <w:rsid w:val="00FC305E"/>
    <w:rsid w:val="00FC35B9"/>
    <w:rsid w:val="00FC4475"/>
    <w:rsid w:val="00FC46AD"/>
    <w:rsid w:val="00FC48BC"/>
    <w:rsid w:val="00FC4D7A"/>
    <w:rsid w:val="00FC4E49"/>
    <w:rsid w:val="00FC4F4B"/>
    <w:rsid w:val="00FC5048"/>
    <w:rsid w:val="00FC5347"/>
    <w:rsid w:val="00FC5989"/>
    <w:rsid w:val="00FC5FD4"/>
    <w:rsid w:val="00FC6ABB"/>
    <w:rsid w:val="00FC6FCD"/>
    <w:rsid w:val="00FC7A3A"/>
    <w:rsid w:val="00FD0FB2"/>
    <w:rsid w:val="00FD3356"/>
    <w:rsid w:val="00FD3572"/>
    <w:rsid w:val="00FD3BCF"/>
    <w:rsid w:val="00FD5DD2"/>
    <w:rsid w:val="00FD7184"/>
    <w:rsid w:val="00FD78E5"/>
    <w:rsid w:val="00FD7B38"/>
    <w:rsid w:val="00FD7C09"/>
    <w:rsid w:val="00FD7CBD"/>
    <w:rsid w:val="00FE04C9"/>
    <w:rsid w:val="00FE1426"/>
    <w:rsid w:val="00FE2097"/>
    <w:rsid w:val="00FE2873"/>
    <w:rsid w:val="00FE2A53"/>
    <w:rsid w:val="00FE2EF7"/>
    <w:rsid w:val="00FE3035"/>
    <w:rsid w:val="00FE3447"/>
    <w:rsid w:val="00FE34E9"/>
    <w:rsid w:val="00FE3D9B"/>
    <w:rsid w:val="00FE529F"/>
    <w:rsid w:val="00FE5563"/>
    <w:rsid w:val="00FE575C"/>
    <w:rsid w:val="00FE63A1"/>
    <w:rsid w:val="00FE6A5B"/>
    <w:rsid w:val="00FE7E62"/>
    <w:rsid w:val="00FF00B9"/>
    <w:rsid w:val="00FF1660"/>
    <w:rsid w:val="00FF2317"/>
    <w:rsid w:val="00FF2AFE"/>
    <w:rsid w:val="00FF3395"/>
    <w:rsid w:val="00FF33A1"/>
    <w:rsid w:val="00FF3843"/>
    <w:rsid w:val="00FF3AA2"/>
    <w:rsid w:val="00FF3E47"/>
    <w:rsid w:val="00FF485E"/>
    <w:rsid w:val="00FF4BEE"/>
    <w:rsid w:val="00FF57DA"/>
    <w:rsid w:val="00FF5C6A"/>
    <w:rsid w:val="00FF6C58"/>
    <w:rsid w:val="06497E6F"/>
    <w:rsid w:val="09207236"/>
    <w:rsid w:val="1EB636D2"/>
    <w:rsid w:val="232CEA6A"/>
    <w:rsid w:val="29DC9BF5"/>
    <w:rsid w:val="2C3B6D9C"/>
    <w:rsid w:val="32ED73E6"/>
    <w:rsid w:val="36AA48CD"/>
    <w:rsid w:val="3BCFC869"/>
    <w:rsid w:val="4F7AE1F8"/>
    <w:rsid w:val="6088537E"/>
    <w:rsid w:val="62330D75"/>
    <w:rsid w:val="64A5498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2"/>
    </o:shapelayout>
  </w:shapeDefaults>
  <w:decimalSymbol w:val="."/>
  <w:listSeparator w:val=","/>
  <w14:docId w14:val="5C12950C"/>
  <w15:docId w15:val="{D613AF05-9F6E-4743-BCDF-AD761EFA5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1558"/>
    <w:pPr>
      <w:spacing w:before="40" w:after="120" w:line="240" w:lineRule="atLeast"/>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465913"/>
    <w:pPr>
      <w:keepNext/>
      <w:numPr>
        <w:numId w:val="10"/>
      </w:numPr>
      <w:spacing w:after="12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465913"/>
    <w:pPr>
      <w:numPr>
        <w:ilvl w:val="1"/>
        <w:numId w:val="10"/>
      </w:numPr>
      <w:spacing w:before="120" w:line="240" w:lineRule="auto"/>
      <w:outlineLvl w:val="1"/>
    </w:pPr>
    <w:rPr>
      <w:rFonts w:cs="Arial"/>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F21558"/>
    <w:pPr>
      <w:keepNext/>
      <w:numPr>
        <w:ilvl w:val="2"/>
        <w:numId w:val="10"/>
      </w:numPr>
      <w:spacing w:before="240" w:line="240" w:lineRule="auto"/>
      <w:outlineLvl w:val="2"/>
    </w:pPr>
    <w:rPr>
      <w:rFonts w:cs="Arial"/>
      <w:b/>
      <w:bCs/>
      <w:i/>
      <w:sz w:val="26"/>
      <w:szCs w:val="26"/>
    </w:rPr>
  </w:style>
  <w:style w:type="paragraph" w:styleId="Heading4">
    <w:name w:val="heading 4"/>
    <w:basedOn w:val="Normal"/>
    <w:next w:val="BodytextJustified"/>
    <w:link w:val="Heading4Char"/>
    <w:qFormat/>
    <w:rsid w:val="00F21558"/>
    <w:pPr>
      <w:keepNext/>
      <w:numPr>
        <w:ilvl w:val="3"/>
        <w:numId w:val="10"/>
      </w:numPr>
      <w:tabs>
        <w:tab w:val="left" w:pos="1021"/>
      </w:tabs>
      <w:spacing w:before="240" w:line="240" w:lineRule="auto"/>
      <w:outlineLvl w:val="3"/>
    </w:pPr>
    <w:rPr>
      <w:b/>
      <w:bCs/>
      <w:szCs w:val="28"/>
    </w:rPr>
  </w:style>
  <w:style w:type="paragraph" w:styleId="Heading5">
    <w:name w:val="heading 5"/>
    <w:basedOn w:val="Normal"/>
    <w:next w:val="BodytextJustified"/>
    <w:link w:val="Heading5Char"/>
    <w:qFormat/>
    <w:locked/>
    <w:rsid w:val="00F21558"/>
    <w:pPr>
      <w:keepNext/>
      <w:numPr>
        <w:ilvl w:val="4"/>
        <w:numId w:val="10"/>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F21558"/>
    <w:pPr>
      <w:numPr>
        <w:ilvl w:val="5"/>
        <w:numId w:val="10"/>
      </w:numPr>
      <w:spacing w:before="240" w:after="60" w:line="240" w:lineRule="auto"/>
      <w:outlineLvl w:val="5"/>
    </w:pPr>
    <w:rPr>
      <w:bCs/>
      <w:szCs w:val="22"/>
    </w:rPr>
  </w:style>
  <w:style w:type="paragraph" w:styleId="Heading7">
    <w:name w:val="heading 7"/>
    <w:basedOn w:val="Normal"/>
    <w:next w:val="BodytextJustified"/>
    <w:link w:val="Heading7Char"/>
    <w:qFormat/>
    <w:rsid w:val="00F21558"/>
    <w:pPr>
      <w:numPr>
        <w:ilvl w:val="6"/>
        <w:numId w:val="10"/>
      </w:numPr>
      <w:spacing w:before="240" w:after="60" w:line="240" w:lineRule="auto"/>
      <w:outlineLvl w:val="6"/>
    </w:pPr>
    <w:rPr>
      <w:i/>
    </w:rPr>
  </w:style>
  <w:style w:type="paragraph" w:styleId="Heading8">
    <w:name w:val="heading 8"/>
    <w:basedOn w:val="Normal"/>
    <w:next w:val="BodytextJustified"/>
    <w:link w:val="Heading8Char"/>
    <w:qFormat/>
    <w:rsid w:val="00F21558"/>
    <w:pPr>
      <w:numPr>
        <w:ilvl w:val="7"/>
        <w:numId w:val="2"/>
      </w:numPr>
      <w:spacing w:before="240" w:after="60" w:line="240" w:lineRule="auto"/>
      <w:outlineLvl w:val="7"/>
    </w:pPr>
    <w:rPr>
      <w:iCs/>
    </w:rPr>
  </w:style>
  <w:style w:type="paragraph" w:styleId="Heading9">
    <w:name w:val="heading 9"/>
    <w:basedOn w:val="Normal"/>
    <w:next w:val="BodytextJustified"/>
    <w:link w:val="Heading9Char"/>
    <w:qFormat/>
    <w:rsid w:val="00F21558"/>
    <w:pPr>
      <w:pageBreakBefore/>
      <w:spacing w:before="240" w:after="240" w:line="240" w:lineRule="auto"/>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0617D6"/>
    <w:pPr>
      <w:tabs>
        <w:tab w:val="left" w:pos="360"/>
        <w:tab w:val="right" w:leader="dot" w:pos="9629"/>
      </w:tabs>
      <w:spacing w:before="240"/>
    </w:pPr>
    <w:rPr>
      <w:rFonts w:cs="Arial"/>
      <w:b/>
      <w:bCs/>
      <w:noProof/>
    </w:rPr>
  </w:style>
  <w:style w:type="paragraph" w:styleId="TOC2">
    <w:name w:val="toc 2"/>
    <w:basedOn w:val="Normal"/>
    <w:next w:val="Normal"/>
    <w:autoRedefine/>
    <w:uiPriority w:val="39"/>
    <w:qFormat/>
    <w:locked/>
    <w:rsid w:val="00F21558"/>
    <w:pPr>
      <w:tabs>
        <w:tab w:val="left" w:pos="540"/>
        <w:tab w:val="right" w:leader="dot" w:pos="9629"/>
      </w:tabs>
      <w:spacing w:before="120" w:after="40"/>
      <w:ind w:left="510" w:hanging="510"/>
      <w:jc w:val="left"/>
    </w:pPr>
    <w:rPr>
      <w:rFonts w:ascii="Times New Roman" w:hAnsi="Times New Roman"/>
      <w:b/>
      <w:bCs/>
      <w:szCs w:val="20"/>
    </w:rPr>
  </w:style>
  <w:style w:type="paragraph" w:styleId="TOC3">
    <w:name w:val="toc 3"/>
    <w:basedOn w:val="Normal"/>
    <w:next w:val="Normal"/>
    <w:autoRedefine/>
    <w:uiPriority w:val="39"/>
    <w:qFormat/>
    <w:locked/>
    <w:rsid w:val="00F21558"/>
    <w:pPr>
      <w:spacing w:after="40"/>
      <w:ind w:left="181"/>
    </w:pPr>
    <w:rPr>
      <w:rFonts w:ascii="Times New Roman" w:hAnsi="Times New Roman"/>
      <w:sz w:val="20"/>
      <w:szCs w:val="20"/>
    </w:rPr>
  </w:style>
  <w:style w:type="paragraph" w:styleId="FootnoteText">
    <w:name w:val="footnote text"/>
    <w:basedOn w:val="Normal"/>
    <w:link w:val="FootnoteTextChar"/>
    <w:uiPriority w:val="99"/>
    <w:rPr>
      <w:szCs w:val="20"/>
      <w:lang w:val="it-IT"/>
    </w:rPr>
  </w:style>
  <w:style w:type="character" w:styleId="FootnoteReference">
    <w:name w:val="footnote reference"/>
    <w:uiPriority w:val="99"/>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A86486"/>
    <w:pPr>
      <w:spacing w:line="240" w:lineRule="auto"/>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spacing w:line="240" w:lineRule="auto"/>
    </w:pPr>
    <w:rPr>
      <w:rFonts w:ascii="Times New Roman" w:hAnsi="Times New Roman"/>
      <w:szCs w:val="20"/>
      <w:lang w:eastAsia="en-GB"/>
    </w:rPr>
  </w:style>
  <w:style w:type="paragraph" w:styleId="BodyText">
    <w:name w:val="Body Text"/>
    <w:basedOn w:val="Normal"/>
    <w:link w:val="BodyTextChar"/>
    <w:rsid w:val="00F464E7"/>
    <w:pPr>
      <w:spacing w:line="240" w:lineRule="auto"/>
    </w:pPr>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465913"/>
    <w:rPr>
      <w:rFonts w:ascii="Georgia" w:hAnsi="Georgia" w:cs="Arial"/>
      <w:bCs/>
      <w:iCs/>
      <w:sz w:val="24"/>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F21558"/>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465913"/>
    <w:rPr>
      <w:rFonts w:ascii="Georgia" w:hAnsi="Georgia"/>
      <w:b/>
      <w:sz w:val="24"/>
      <w:szCs w:val="24"/>
      <w:lang w:eastAsia="en-US"/>
    </w:rPr>
  </w:style>
  <w:style w:type="character" w:customStyle="1" w:styleId="Heading4Char">
    <w:name w:val="Heading 4 Char"/>
    <w:link w:val="Heading4"/>
    <w:rsid w:val="00F21558"/>
    <w:rPr>
      <w:rFonts w:ascii="Georgia" w:hAnsi="Georgia"/>
      <w:b/>
      <w:bCs/>
      <w:sz w:val="24"/>
      <w:szCs w:val="28"/>
      <w:lang w:eastAsia="en-US"/>
    </w:rPr>
  </w:style>
  <w:style w:type="character" w:customStyle="1" w:styleId="Heading5Char">
    <w:name w:val="Heading 5 Char"/>
    <w:link w:val="Heading5"/>
    <w:rsid w:val="00F21558"/>
    <w:rPr>
      <w:rFonts w:ascii="Georgia" w:hAnsi="Georgia"/>
      <w:b/>
      <w:bCs/>
      <w:i/>
      <w:iCs/>
      <w:sz w:val="24"/>
      <w:szCs w:val="26"/>
      <w:lang w:eastAsia="en-US"/>
    </w:rPr>
  </w:style>
  <w:style w:type="character" w:customStyle="1" w:styleId="Heading6Char">
    <w:name w:val="Heading 6 Char"/>
    <w:link w:val="Heading6"/>
    <w:rsid w:val="00F21558"/>
    <w:rPr>
      <w:rFonts w:ascii="Georgia" w:hAnsi="Georgia"/>
      <w:bCs/>
      <w:sz w:val="24"/>
      <w:szCs w:val="22"/>
      <w:lang w:eastAsia="en-US"/>
    </w:rPr>
  </w:style>
  <w:style w:type="character" w:customStyle="1" w:styleId="Heading7Char">
    <w:name w:val="Heading 7 Char"/>
    <w:link w:val="Heading7"/>
    <w:rsid w:val="00F21558"/>
    <w:rPr>
      <w:rFonts w:ascii="Georgia" w:hAnsi="Georgia"/>
      <w:i/>
      <w:sz w:val="24"/>
      <w:szCs w:val="24"/>
      <w:lang w:eastAsia="en-US"/>
    </w:rPr>
  </w:style>
  <w:style w:type="character" w:customStyle="1" w:styleId="Heading8Char">
    <w:name w:val="Heading 8 Char"/>
    <w:link w:val="Heading8"/>
    <w:rsid w:val="00F21558"/>
    <w:rPr>
      <w:rFonts w:ascii="Georgia" w:hAnsi="Georgia"/>
      <w:iCs/>
      <w:sz w:val="24"/>
      <w:szCs w:val="24"/>
      <w:lang w:eastAsia="en-US"/>
    </w:rPr>
  </w:style>
  <w:style w:type="character" w:customStyle="1" w:styleId="Heading9Char">
    <w:name w:val="Heading 9 Char"/>
    <w:link w:val="Heading9"/>
    <w:rsid w:val="00F21558"/>
    <w:rPr>
      <w:rFonts w:ascii="Georgia" w:hAnsi="Georgia" w:cs="Arial"/>
      <w:b/>
      <w:sz w:val="24"/>
      <w:szCs w:val="22"/>
      <w:lang w:eastAsia="en-US"/>
    </w:rPr>
  </w:style>
  <w:style w:type="character" w:customStyle="1" w:styleId="FootnoteTextChar">
    <w:name w:val="Footnote Text Char"/>
    <w:link w:val="FootnoteText"/>
    <w:uiPriority w:val="99"/>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uiPriority w:val="35"/>
    <w:qFormat/>
    <w:rsid w:val="007F6FA2"/>
    <w:pPr>
      <w:jc w:val="center"/>
    </w:pPr>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spacing w:line="240" w:lineRule="auto"/>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spacing w:line="240" w:lineRule="auto"/>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F21558"/>
    <w:pPr>
      <w:numPr>
        <w:numId w:val="11"/>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F21558"/>
    <w:pPr>
      <w:numPr>
        <w:numId w:val="11"/>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11"/>
      </w:numPr>
      <w:suppressAutoHyphens/>
      <w:spacing w:line="240" w:lineRule="auto"/>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F21558"/>
    <w:pPr>
      <w:keepLines/>
      <w:numPr>
        <w:numId w:val="5"/>
      </w:numPr>
      <w:spacing w:after="160"/>
    </w:pPr>
    <w:rPr>
      <w:i/>
      <w:noProof/>
      <w:color w:val="00B050"/>
      <w:lang w:eastAsia="en-GB"/>
    </w:rPr>
  </w:style>
  <w:style w:type="paragraph" w:customStyle="1" w:styleId="Requirement">
    <w:name w:val="Requirement"/>
    <w:basedOn w:val="Normal"/>
    <w:link w:val="RequirementChar"/>
    <w:qFormat/>
    <w:rsid w:val="00F21558"/>
    <w:pPr>
      <w:keepLines/>
      <w:numPr>
        <w:numId w:val="6"/>
      </w:numPr>
      <w:spacing w:after="40" w:line="240" w:lineRule="auto"/>
      <w:ind w:left="454" w:hanging="454"/>
    </w:pPr>
    <w:rPr>
      <w:noProof/>
      <w:color w:val="00B050"/>
    </w:rPr>
  </w:style>
  <w:style w:type="character" w:customStyle="1" w:styleId="QuestionChar">
    <w:name w:val="Question Char"/>
    <w:basedOn w:val="BodytextJustifiedChar"/>
    <w:link w:val="Question"/>
    <w:rsid w:val="00F21558"/>
    <w:rPr>
      <w:rFonts w:ascii="Georgia" w:hAnsi="Georgia"/>
      <w:i/>
      <w:noProof/>
      <w:color w:val="00B050"/>
      <w:sz w:val="24"/>
      <w:lang w:val="en-GB"/>
    </w:rPr>
  </w:style>
  <w:style w:type="paragraph" w:customStyle="1" w:styleId="Info">
    <w:name w:val="Info"/>
    <w:basedOn w:val="Normal"/>
    <w:link w:val="InfoChar"/>
    <w:qFormat/>
    <w:rsid w:val="00F21558"/>
    <w:pPr>
      <w:keepLines/>
      <w:numPr>
        <w:numId w:val="7"/>
      </w:numPr>
      <w:spacing w:before="120" w:after="40" w:line="240" w:lineRule="auto"/>
      <w:ind w:left="454" w:hanging="454"/>
    </w:pPr>
    <w:rPr>
      <w:i/>
      <w:color w:val="0070C0"/>
      <w:sz w:val="20"/>
    </w:rPr>
  </w:style>
  <w:style w:type="character" w:customStyle="1" w:styleId="RequirementChar">
    <w:name w:val="Requirement Char"/>
    <w:basedOn w:val="QuestionChar"/>
    <w:link w:val="Requirement"/>
    <w:rsid w:val="00F21558"/>
    <w:rPr>
      <w:rFonts w:ascii="Georgia" w:hAnsi="Georgia"/>
      <w:i w:val="0"/>
      <w:noProof/>
      <w:color w:val="00B050"/>
      <w:sz w:val="24"/>
      <w:szCs w:val="24"/>
      <w:lang w:val="en-GB" w:eastAsia="en-US"/>
    </w:rPr>
  </w:style>
  <w:style w:type="paragraph" w:customStyle="1" w:styleId="Draft">
    <w:name w:val="Draft"/>
    <w:basedOn w:val="Requirement"/>
    <w:link w:val="DraftChar"/>
    <w:qFormat/>
    <w:rsid w:val="00F21558"/>
    <w:pPr>
      <w:numPr>
        <w:numId w:val="8"/>
      </w:numPr>
    </w:pPr>
  </w:style>
  <w:style w:type="character" w:customStyle="1" w:styleId="InfoChar">
    <w:name w:val="Info Char"/>
    <w:basedOn w:val="DefaultParagraphFont"/>
    <w:link w:val="Info"/>
    <w:rsid w:val="00F21558"/>
    <w:rPr>
      <w:rFonts w:ascii="Georgia" w:hAnsi="Georgia"/>
      <w:i/>
      <w:color w:val="0070C0"/>
      <w:szCs w:val="24"/>
      <w:lang w:eastAsia="en-US"/>
    </w:rPr>
  </w:style>
  <w:style w:type="character" w:customStyle="1" w:styleId="DraftChar">
    <w:name w:val="Draft Char"/>
    <w:basedOn w:val="RequirementChar"/>
    <w:link w:val="Draft"/>
    <w:rsid w:val="00F21558"/>
    <w:rPr>
      <w:rFonts w:ascii="Georgia" w:hAnsi="Georgia"/>
      <w:i w:val="0"/>
      <w:noProof/>
      <w:color w:val="00B050"/>
      <w:sz w:val="24"/>
      <w:szCs w:val="24"/>
      <w:lang w:val="en-GB" w:eastAsia="en-US"/>
    </w:rPr>
  </w:style>
  <w:style w:type="paragraph" w:styleId="ListParagraph">
    <w:name w:val="List Paragraph"/>
    <w:basedOn w:val="Normal"/>
    <w:uiPriority w:val="34"/>
    <w:qFormat/>
    <w:rsid w:val="00F21558"/>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F21558"/>
    <w:pPr>
      <w:spacing w:after="40"/>
    </w:pPr>
    <w:rPr>
      <w:sz w:val="20"/>
    </w:rPr>
  </w:style>
  <w:style w:type="paragraph" w:customStyle="1" w:styleId="TableTextCentre">
    <w:name w:val="Table Text Centre"/>
    <w:basedOn w:val="Normal"/>
    <w:link w:val="TableTextCentreChar"/>
    <w:qFormat/>
    <w:rsid w:val="00F21558"/>
    <w:pPr>
      <w:spacing w:after="40" w:line="240" w:lineRule="auto"/>
      <w:jc w:val="center"/>
    </w:pPr>
    <w:rPr>
      <w:sz w:val="20"/>
      <w:szCs w:val="20"/>
    </w:rPr>
  </w:style>
  <w:style w:type="character" w:customStyle="1" w:styleId="TableTextLeftChar">
    <w:name w:val="Table Text Left Char"/>
    <w:basedOn w:val="DefaultParagraphFont"/>
    <w:link w:val="TableTextLeft"/>
    <w:rsid w:val="00F21558"/>
    <w:rPr>
      <w:rFonts w:ascii="Georgia" w:hAnsi="Georgia"/>
      <w:szCs w:val="24"/>
      <w:lang w:eastAsia="en-US"/>
    </w:rPr>
  </w:style>
  <w:style w:type="character" w:customStyle="1" w:styleId="TableTextCentreChar">
    <w:name w:val="Table Text Centre Char"/>
    <w:basedOn w:val="DefaultParagraphFont"/>
    <w:link w:val="TableTextCentre"/>
    <w:rsid w:val="00F21558"/>
    <w:rPr>
      <w:rFonts w:ascii="Georgia" w:hAnsi="Georgia"/>
      <w:lang w:eastAsia="en-US"/>
    </w:rPr>
  </w:style>
  <w:style w:type="paragraph" w:styleId="TOCHeading">
    <w:name w:val="TOC Heading"/>
    <w:basedOn w:val="Heading1"/>
    <w:next w:val="Normal"/>
    <w:uiPriority w:val="39"/>
    <w:semiHidden/>
    <w:unhideWhenUsed/>
    <w:qFormat/>
    <w:rsid w:val="00F21558"/>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
    <w:link w:val="InstructionChar"/>
    <w:qFormat/>
    <w:rsid w:val="00CF520D"/>
    <w:pPr>
      <w:jc w:val="left"/>
    </w:pPr>
    <w:rPr>
      <w:i/>
      <w:color w:val="0070C0"/>
      <w:sz w:val="20"/>
    </w:rPr>
  </w:style>
  <w:style w:type="character" w:customStyle="1" w:styleId="InstructionChar">
    <w:name w:val="Instruction Char"/>
    <w:basedOn w:val="DefaultParagraphFont"/>
    <w:link w:val="Instruction"/>
    <w:rsid w:val="00CF520D"/>
    <w:rPr>
      <w:rFonts w:ascii="Georgia" w:hAnsi="Georgia"/>
      <w:i/>
      <w:color w:val="0070C0"/>
      <w:szCs w:val="24"/>
      <w:lang w:eastAsia="en-US"/>
    </w:rPr>
  </w:style>
  <w:style w:type="paragraph" w:customStyle="1" w:styleId="Annex">
    <w:name w:val="Annex"/>
    <w:basedOn w:val="Heading1"/>
    <w:link w:val="AnnexChar"/>
    <w:qFormat/>
    <w:rsid w:val="00F21558"/>
    <w:pPr>
      <w:pageBreakBefore/>
      <w:numPr>
        <w:numId w:val="9"/>
      </w:numPr>
      <w:spacing w:before="2400"/>
      <w:jc w:val="center"/>
    </w:pPr>
    <w:rPr>
      <w:caps/>
    </w:rPr>
  </w:style>
  <w:style w:type="character" w:customStyle="1" w:styleId="AnnexChar">
    <w:name w:val="Annex Char"/>
    <w:basedOn w:val="Heading1Char"/>
    <w:link w:val="Annex"/>
    <w:rsid w:val="00F21558"/>
    <w:rPr>
      <w:rFonts w:ascii="Georgia" w:hAnsi="Georgia"/>
      <w:b/>
      <w:caps/>
      <w:sz w:val="24"/>
      <w:szCs w:val="24"/>
      <w:lang w:eastAsia="en-US"/>
    </w:rPr>
  </w:style>
  <w:style w:type="paragraph" w:customStyle="1" w:styleId="BoldCentred">
    <w:name w:val="Bold Centred"/>
    <w:basedOn w:val="BodytextJustified"/>
    <w:link w:val="BoldCentredChar"/>
    <w:qFormat/>
    <w:rsid w:val="0015477F"/>
    <w:pPr>
      <w:spacing w:before="120" w:after="240"/>
      <w:jc w:val="center"/>
    </w:pPr>
    <w:rPr>
      <w:b/>
    </w:rPr>
  </w:style>
  <w:style w:type="character" w:customStyle="1" w:styleId="BoldCentredChar">
    <w:name w:val="Bold Centred Char"/>
    <w:basedOn w:val="BodytextJustifiedChar"/>
    <w:link w:val="BoldCentred"/>
    <w:rsid w:val="0015477F"/>
    <w:rPr>
      <w:rFonts w:ascii="Georgia" w:hAnsi="Georgia"/>
      <w:b/>
      <w:sz w:val="24"/>
      <w:lang w:val="en-GB" w:eastAsia="en-US"/>
    </w:rPr>
  </w:style>
  <w:style w:type="table" w:customStyle="1" w:styleId="TableGrid1">
    <w:name w:val="Table Grid1"/>
    <w:basedOn w:val="TableNormal"/>
    <w:next w:val="TableGrid"/>
    <w:uiPriority w:val="39"/>
    <w:rsid w:val="00BE29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181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link w:val="TableTitleChar"/>
    <w:rsid w:val="00C1785A"/>
    <w:pPr>
      <w:spacing w:before="200" w:after="80" w:line="276" w:lineRule="auto"/>
      <w:jc w:val="center"/>
    </w:pPr>
    <w:rPr>
      <w:rFonts w:asciiTheme="minorHAnsi" w:eastAsiaTheme="minorHAnsi" w:hAnsiTheme="minorHAnsi" w:cstheme="minorBidi"/>
      <w:b/>
      <w:sz w:val="22"/>
      <w:szCs w:val="22"/>
    </w:rPr>
  </w:style>
  <w:style w:type="character" w:customStyle="1" w:styleId="TableTitleChar">
    <w:name w:val="Table Title Char"/>
    <w:basedOn w:val="DefaultParagraphFont"/>
    <w:link w:val="TableTitle"/>
    <w:rsid w:val="00C1785A"/>
    <w:rPr>
      <w:rFonts w:asciiTheme="minorHAnsi" w:eastAsiaTheme="minorHAnsi" w:hAnsiTheme="minorHAnsi" w:cstheme="minorBidi"/>
      <w:b/>
      <w:sz w:val="22"/>
      <w:szCs w:val="22"/>
      <w:lang w:eastAsia="en-US"/>
    </w:rPr>
  </w:style>
  <w:style w:type="table" w:styleId="GridTable3-Accent1">
    <w:name w:val="Grid Table 3 Accent 1"/>
    <w:basedOn w:val="TableNormal"/>
    <w:uiPriority w:val="48"/>
    <w:rsid w:val="002A21F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47080522">
      <w:bodyDiv w:val="1"/>
      <w:marLeft w:val="0"/>
      <w:marRight w:val="0"/>
      <w:marTop w:val="0"/>
      <w:marBottom w:val="0"/>
      <w:divBdr>
        <w:top w:val="none" w:sz="0" w:space="0" w:color="auto"/>
        <w:left w:val="none" w:sz="0" w:space="0" w:color="auto"/>
        <w:bottom w:val="none" w:sz="0" w:space="0" w:color="auto"/>
        <w:right w:val="none" w:sz="0" w:space="0" w:color="auto"/>
      </w:divBdr>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1891529628">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artes.esa.int/document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drey%20Ferreol\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C0A73050E5C842BA134120A8F57D9B" ma:contentTypeVersion="5" ma:contentTypeDescription="Create a new document." ma:contentTypeScope="" ma:versionID="55bbee1f995a0632ca9307df37a2490a">
  <xsd:schema xmlns:xsd="http://www.w3.org/2001/XMLSchema" xmlns:xs="http://www.w3.org/2001/XMLSchema" xmlns:p="http://schemas.microsoft.com/office/2006/metadata/properties" xmlns:ns2="c575909d-6e22-4d9a-a007-744eec904489" xmlns:ns3="ee875653-62e6-4f34-aa39-48a3b63e0a75" targetNamespace="http://schemas.microsoft.com/office/2006/metadata/properties" ma:root="true" ma:fieldsID="a316a62589f155d7baef7303bc36967c" ns2:_="" ns3:_="">
    <xsd:import namespace="c575909d-6e22-4d9a-a007-744eec904489"/>
    <xsd:import namespace="ee875653-62e6-4f34-aa39-48a3b63e0a7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75909d-6e22-4d9a-a007-744eec9044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875653-62e6-4f34-aa39-48a3b63e0a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2.xml><?xml version="1.0" encoding="utf-8"?>
<ds:datastoreItem xmlns:ds="http://schemas.openxmlformats.org/officeDocument/2006/customXml" ds:itemID="{8FBA575E-FCFD-4FED-AC37-FAA542F071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75909d-6e22-4d9a-a007-744eec904489"/>
    <ds:schemaRef ds:uri="ee875653-62e6-4f34-aa39-48a3b63e0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DF50D27-2671-49DB-9503-138DC74020E0}">
  <ds:schemaRefs>
    <ds:schemaRef ds:uri="http://schemas.openxmlformats.org/officeDocument/2006/bibliography"/>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ESA Standard Document</Template>
  <TotalTime>0</TotalTime>
  <Pages>7</Pages>
  <Words>3223</Words>
  <Characters>18377</Characters>
  <Application>Microsoft Office Word</Application>
  <DocSecurity>0</DocSecurity>
  <Lines>153</Lines>
  <Paragraphs>43</Paragraphs>
  <ScaleCrop>false</ScaleCrop>
  <Company>ESA</Company>
  <LinksUpToDate>false</LinksUpToDate>
  <CharactersWithSpaces>21557</CharactersWithSpaces>
  <SharedDoc>false</SharedDoc>
  <HLinks>
    <vt:vector size="30" baseType="variant">
      <vt:variant>
        <vt:i4>4128827</vt:i4>
      </vt:variant>
      <vt:variant>
        <vt:i4>27</vt:i4>
      </vt:variant>
      <vt:variant>
        <vt:i4>0</vt:i4>
      </vt:variant>
      <vt:variant>
        <vt:i4>5</vt:i4>
      </vt:variant>
      <vt:variant>
        <vt:lpwstr>https://artes.esa.int/documents</vt:lpwstr>
      </vt:variant>
      <vt:variant>
        <vt:lpwstr/>
      </vt:variant>
      <vt:variant>
        <vt:i4>1245246</vt:i4>
      </vt:variant>
      <vt:variant>
        <vt:i4>20</vt:i4>
      </vt:variant>
      <vt:variant>
        <vt:i4>0</vt:i4>
      </vt:variant>
      <vt:variant>
        <vt:i4>5</vt:i4>
      </vt:variant>
      <vt:variant>
        <vt:lpwstr/>
      </vt:variant>
      <vt:variant>
        <vt:lpwstr>_Toc142045951</vt:lpwstr>
      </vt:variant>
      <vt:variant>
        <vt:i4>1245246</vt:i4>
      </vt:variant>
      <vt:variant>
        <vt:i4>14</vt:i4>
      </vt:variant>
      <vt:variant>
        <vt:i4>0</vt:i4>
      </vt:variant>
      <vt:variant>
        <vt:i4>5</vt:i4>
      </vt:variant>
      <vt:variant>
        <vt:lpwstr/>
      </vt:variant>
      <vt:variant>
        <vt:lpwstr>_Toc142045950</vt:lpwstr>
      </vt:variant>
      <vt:variant>
        <vt:i4>1179710</vt:i4>
      </vt:variant>
      <vt:variant>
        <vt:i4>8</vt:i4>
      </vt:variant>
      <vt:variant>
        <vt:i4>0</vt:i4>
      </vt:variant>
      <vt:variant>
        <vt:i4>5</vt:i4>
      </vt:variant>
      <vt:variant>
        <vt:lpwstr/>
      </vt:variant>
      <vt:variant>
        <vt:lpwstr>_Toc142045949</vt:lpwstr>
      </vt:variant>
      <vt:variant>
        <vt:i4>1179710</vt:i4>
      </vt:variant>
      <vt:variant>
        <vt:i4>2</vt:i4>
      </vt:variant>
      <vt:variant>
        <vt:i4>0</vt:i4>
      </vt:variant>
      <vt:variant>
        <vt:i4>5</vt:i4>
      </vt:variant>
      <vt:variant>
        <vt:lpwstr/>
      </vt:variant>
      <vt:variant>
        <vt:lpwstr>_Toc142045948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Letter Template</dc:title>
  <dc:subject> </dc:subject>
  <dc:creator>ARTES C&amp;G Programme Office</dc:creator>
  <cp:keywords/>
  <cp:lastModifiedBy>Gemma Lavender</cp:lastModifiedBy>
  <cp:revision>2</cp:revision>
  <cp:lastPrinted>2016-09-07T09:52:00Z</cp:lastPrinted>
  <dcterms:created xsi:type="dcterms:W3CDTF">2024-05-13T21:16:00Z</dcterms:created>
  <dcterms:modified xsi:type="dcterms:W3CDTF">2024-05-13T21:16:00Z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r8>800</vt:r8>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0x01010020C0A73050E5C842BA134120A8F57D9B</vt:lpwstr>
  </property>
  <property fmtid="{D5CDD505-2E9C-101B-9397-08002B2CF9AE}" pid="28" name="TemplateUrl">
    <vt:lpwstr/>
  </property>
  <property fmtid="{D5CDD505-2E9C-101B-9397-08002B2CF9AE}" pid="29" name="_dlc_DocIdItemGuid">
    <vt:lpwstr>09a367d0-0120-4847-925d-d8f1f8378cde</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PKKMWAM5UKCP-1496045046-519</vt:lpwstr>
  </property>
  <property fmtid="{D5CDD505-2E9C-101B-9397-08002B2CF9AE}" pid="39" name="MSIP_Label_3976fa30-1907-4356-8241-62ea5e1c0256_Enabled">
    <vt:lpwstr>true</vt:lpwstr>
  </property>
  <property fmtid="{D5CDD505-2E9C-101B-9397-08002B2CF9AE}" pid="40" name="MSIP_Label_3976fa30-1907-4356-8241-62ea5e1c0256_SetDate">
    <vt:lpwstr>2021-06-06T05:32:23Z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4355be00-a30b-48ea-9187-05eca8a7a220</vt:lpwstr>
  </property>
  <property fmtid="{D5CDD505-2E9C-101B-9397-08002B2CF9AE}" pid="45" name="MSIP_Label_3976fa30-1907-4356-8241-62ea5e1c0256_ContentBits">
    <vt:lpwstr>0</vt:lpwstr>
  </property>
</Properties>
</file>